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AD" w:rsidRPr="00D23509" w:rsidRDefault="00D23509" w:rsidP="00D23509">
      <w:pPr>
        <w:jc w:val="center"/>
        <w:rPr>
          <w:rFonts w:hint="eastAsia"/>
          <w:b/>
          <w:color w:val="000000"/>
          <w:sz w:val="36"/>
          <w:szCs w:val="36"/>
          <w:shd w:val="clear" w:color="auto" w:fill="FFFFFF"/>
        </w:rPr>
      </w:pPr>
      <w:r w:rsidRPr="00D23509">
        <w:rPr>
          <w:rFonts w:hint="eastAsia"/>
          <w:b/>
          <w:color w:val="000000"/>
          <w:sz w:val="36"/>
          <w:szCs w:val="36"/>
          <w:shd w:val="clear" w:color="auto" w:fill="FFFFFF"/>
        </w:rPr>
        <w:t>宜兴市农广校新型职业农民培育实施方案</w:t>
      </w:r>
    </w:p>
    <w:p w:rsidR="00D23509" w:rsidRPr="00D23509" w:rsidRDefault="00D23509" w:rsidP="00D23509">
      <w:pPr>
        <w:widowControl/>
        <w:shd w:val="clear" w:color="auto" w:fill="FFFFFF"/>
        <w:spacing w:line="520" w:lineRule="atLeast"/>
        <w:ind w:firstLine="645"/>
        <w:jc w:val="left"/>
        <w:rPr>
          <w:rFonts w:ascii="宋体" w:eastAsia="宋体" w:hAnsi="宋体" w:cs="宋体"/>
          <w:color w:val="000000"/>
          <w:kern w:val="0"/>
          <w:sz w:val="18"/>
          <w:szCs w:val="18"/>
        </w:rPr>
      </w:pPr>
      <w:r w:rsidRPr="00D23509">
        <w:rPr>
          <w:rFonts w:ascii="宋体" w:eastAsia="宋体" w:hAnsi="宋体" w:cs="宋体" w:hint="eastAsia"/>
          <w:color w:val="000000"/>
          <w:kern w:val="0"/>
          <w:sz w:val="28"/>
          <w:szCs w:val="28"/>
        </w:rPr>
        <w:t>我校作为宜兴市新型职业农民培育的实施单位，认真按照国家“科教兴农、人才强农、新型职业农民固农”的战略要求，按照市农林局坚持立足产业、政府主导、多方参与、注重实效的原则，做好培训的具体实施环节，以做大做强新型农业经营主体为导向，整合资源，提高培训的针对性、规范性和有效性，着力培养一支有文化、懂技术、会经营的新型职业农民队伍，为发展现代农业提供强有力的人才支撑。现根据江苏省下达的新型职业农民培育工程任务及宜兴市农林局的实施方案，特制本实施方案。</w:t>
      </w:r>
      <w:r w:rsidRPr="00D23509">
        <w:rPr>
          <w:rFonts w:ascii="宋体" w:eastAsia="宋体" w:hAnsi="宋体" w:cs="宋体" w:hint="eastAsia"/>
          <w:b/>
          <w:bCs/>
          <w:color w:val="000000"/>
          <w:kern w:val="0"/>
          <w:sz w:val="28"/>
          <w:szCs w:val="28"/>
        </w:rPr>
        <w:t> </w:t>
      </w:r>
    </w:p>
    <w:p w:rsidR="00D23509" w:rsidRPr="00D23509" w:rsidRDefault="00D23509" w:rsidP="00D23509">
      <w:pPr>
        <w:widowControl/>
        <w:shd w:val="clear" w:color="auto" w:fill="FFFFFF"/>
        <w:spacing w:line="540" w:lineRule="atLeast"/>
        <w:ind w:left="720" w:hanging="720"/>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30"/>
          <w:szCs w:val="30"/>
        </w:rPr>
        <w:t>一、</w:t>
      </w:r>
      <w:r w:rsidRPr="00D23509">
        <w:rPr>
          <w:rFonts w:ascii="Times New Roman" w:eastAsia="宋体" w:hAnsi="Times New Roman" w:cs="Times New Roman"/>
          <w:color w:val="000000"/>
          <w:kern w:val="0"/>
          <w:sz w:val="14"/>
        </w:rPr>
        <w:t> </w:t>
      </w:r>
      <w:r w:rsidRPr="00D23509">
        <w:rPr>
          <w:rFonts w:ascii="宋体" w:eastAsia="宋体" w:hAnsi="宋体" w:cs="宋体" w:hint="eastAsia"/>
          <w:b/>
          <w:bCs/>
          <w:color w:val="000000"/>
          <w:kern w:val="0"/>
          <w:sz w:val="30"/>
          <w:szCs w:val="30"/>
        </w:rPr>
        <w:t>加强组织领导</w:t>
      </w:r>
    </w:p>
    <w:p w:rsidR="00D23509" w:rsidRPr="00D23509" w:rsidRDefault="00D23509" w:rsidP="00D23509">
      <w:pPr>
        <w:widowControl/>
        <w:shd w:val="clear" w:color="auto" w:fill="FFFFFF"/>
        <w:spacing w:line="540" w:lineRule="atLeast"/>
        <w:ind w:firstLine="560"/>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今年是实施新型职业农民培育工程的第一年，我校为了确保培训的规范、有效，做好培训的实施和经费的正确使用，成立了专门领导小组，以李幼华校长为组长，负责全面工作，陈玲芳、蒋年明为副组长，负责项目的具体实施，潘晨波、闵凯、李骏等负责具体工作，做到分工明确，工作措施得力。</w:t>
      </w:r>
    </w:p>
    <w:p w:rsidR="00D23509" w:rsidRPr="00D23509" w:rsidRDefault="00D23509" w:rsidP="00D23509">
      <w:pPr>
        <w:widowControl/>
        <w:shd w:val="clear" w:color="auto" w:fill="FFFFFF"/>
        <w:spacing w:line="540" w:lineRule="atLeast"/>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30"/>
          <w:szCs w:val="30"/>
        </w:rPr>
        <w:t>二、明确培训目标</w:t>
      </w:r>
    </w:p>
    <w:p w:rsidR="00D23509" w:rsidRPr="00D23509" w:rsidRDefault="00D23509" w:rsidP="00D23509">
      <w:pPr>
        <w:widowControl/>
        <w:shd w:val="clear" w:color="auto" w:fill="FFFFFF"/>
        <w:spacing w:line="540" w:lineRule="atLeast"/>
        <w:ind w:firstLine="560"/>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根据和市农林局的培训协议，我校今年承担生产经营型职业农民培育50人，专业为畜牧养殖。社会服务型职业农民培训100人，专业为测土配方施肥员及农资营销员。</w:t>
      </w:r>
    </w:p>
    <w:p w:rsidR="00D23509" w:rsidRPr="00D23509" w:rsidRDefault="00D23509" w:rsidP="00D23509">
      <w:pPr>
        <w:widowControl/>
        <w:shd w:val="clear" w:color="auto" w:fill="FFFFFF"/>
        <w:spacing w:line="540" w:lineRule="atLeast"/>
        <w:ind w:firstLine="560"/>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生产经营型培训对象主要为畜牧养殖规模年出栏500头以上的养殖大户。社会服务型培训对象为全市从事测土配方施肥服务工作的人员及农资营销人员。通过培训，提高生产经营型职业农民和社会服</w:t>
      </w:r>
      <w:r w:rsidRPr="00D23509">
        <w:rPr>
          <w:rFonts w:ascii="宋体" w:eastAsia="宋体" w:hAnsi="宋体" w:cs="宋体" w:hint="eastAsia"/>
          <w:color w:val="000000"/>
          <w:kern w:val="0"/>
          <w:sz w:val="28"/>
          <w:szCs w:val="28"/>
        </w:rPr>
        <w:lastRenderedPageBreak/>
        <w:t>务型职业农民的职业技能和服务水平，培养一批新型农民和农业生产经营者。培训结束后对受训农民进行考试考核，经宜兴市新型职业农民认定组织机构认定，通过认定的学员，发新型职业农民培训证书。</w:t>
      </w:r>
    </w:p>
    <w:p w:rsidR="00D23509" w:rsidRPr="00D23509" w:rsidRDefault="00D23509" w:rsidP="00D23509">
      <w:pPr>
        <w:widowControl/>
        <w:shd w:val="clear" w:color="auto" w:fill="FFFFFF"/>
        <w:spacing w:line="540" w:lineRule="atLeast"/>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28"/>
          <w:szCs w:val="28"/>
        </w:rPr>
        <w:t>三、培训实施步骤</w:t>
      </w:r>
    </w:p>
    <w:p w:rsidR="00D23509" w:rsidRPr="00D23509" w:rsidRDefault="00D23509" w:rsidP="00D23509">
      <w:pPr>
        <w:widowControl/>
        <w:shd w:val="clear" w:color="auto" w:fill="FFFFFF"/>
        <w:spacing w:line="540" w:lineRule="atLeast"/>
        <w:ind w:firstLine="562"/>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28"/>
          <w:szCs w:val="28"/>
        </w:rPr>
        <w:t>1、精选培训内容。</w:t>
      </w:r>
    </w:p>
    <w:p w:rsidR="00D23509" w:rsidRPr="00D23509" w:rsidRDefault="00D23509" w:rsidP="00D23509">
      <w:pPr>
        <w:widowControl/>
        <w:shd w:val="clear" w:color="auto" w:fill="FFFFFF"/>
        <w:spacing w:line="540" w:lineRule="atLeast"/>
        <w:ind w:firstLine="560"/>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开设基本知识课程，主要围绕现代农业与新型农业经营体系、农产品质量安全与市场营销、农业生态环境与美丽乡村建设等开展培训。生产经营型职业农民培育要开展从生产到经营管理全过程的培训，立足产业发展这个中心，以技术和养殖为主线开展从养到收的技术培训，以成本和效益为主线开展从生产决策到产品销售的经营培训。社会服务型职业农民培训主要是对测土配方员进行系统的技能培训及对农资营销人员进行专业培训。</w:t>
      </w:r>
    </w:p>
    <w:p w:rsidR="00D23509" w:rsidRPr="00D23509" w:rsidRDefault="00D23509" w:rsidP="00D23509">
      <w:pPr>
        <w:widowControl/>
        <w:shd w:val="clear" w:color="auto" w:fill="FFFFFF"/>
        <w:spacing w:line="560" w:lineRule="atLeast"/>
        <w:ind w:firstLine="562"/>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28"/>
          <w:szCs w:val="28"/>
        </w:rPr>
        <w:t>2、分项组织落实。</w:t>
      </w:r>
    </w:p>
    <w:p w:rsidR="00D23509" w:rsidRPr="00D23509" w:rsidRDefault="00D23509" w:rsidP="00D23509">
      <w:pPr>
        <w:widowControl/>
        <w:shd w:val="clear" w:color="auto" w:fill="FFFFFF"/>
        <w:spacing w:line="560" w:lineRule="atLeast"/>
        <w:ind w:firstLine="600"/>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培训计划于12月20日前全部完成。实行“分段式、重实训、参与式”培育模式，根据农业生产周期和农时季节分段安排课程，强化分类指导，对生产经营型、专业技能型和社会服务型分类分产业开展培训，做到“一班一案”，建立指导员制度。要注重实践技能操作，提高参与性、互动性和实践性。</w:t>
      </w:r>
    </w:p>
    <w:p w:rsidR="00D23509" w:rsidRPr="00D23509" w:rsidRDefault="00D23509" w:rsidP="00D23509">
      <w:pPr>
        <w:widowControl/>
        <w:shd w:val="clear" w:color="auto" w:fill="FFFFFF"/>
        <w:spacing w:line="560" w:lineRule="atLeast"/>
        <w:ind w:firstLine="577"/>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（1）生产经营型职业农民培育</w:t>
      </w:r>
    </w:p>
    <w:p w:rsidR="00D23509" w:rsidRPr="00D23509" w:rsidRDefault="00D23509" w:rsidP="00D23509">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培训形式：实行“集中学习、生产实践、考试考核和跟踪指导相结合”的分段式、四模块培训模式。</w:t>
      </w:r>
    </w:p>
    <w:p w:rsidR="00D23509" w:rsidRPr="00D23509" w:rsidRDefault="00D23509" w:rsidP="00D23509">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lastRenderedPageBreak/>
        <w:t>培训时间：累计培训时间不少于80学时，跟踪指导不少于2次。培训后进行考试考核，并开展新型职业农民认定工作，发放农业部统一样式的新型职业农民证书，建立档案。</w:t>
      </w:r>
    </w:p>
    <w:p w:rsidR="00D23509" w:rsidRPr="00D23509" w:rsidRDefault="00D23509" w:rsidP="00D23509">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（2）社会服务型职业农民培育</w:t>
      </w:r>
    </w:p>
    <w:p w:rsidR="00D23509" w:rsidRPr="00D23509" w:rsidRDefault="00D23509" w:rsidP="00D23509">
      <w:pPr>
        <w:widowControl/>
        <w:shd w:val="clear" w:color="auto" w:fill="FFFFFF"/>
        <w:spacing w:line="560" w:lineRule="atLeast"/>
        <w:ind w:firstLine="700"/>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培训形式：实行集中授课、现场观摩和跟踪服务三段式培训。</w:t>
      </w:r>
    </w:p>
    <w:p w:rsidR="00D23509" w:rsidRPr="00D23509" w:rsidRDefault="00D23509" w:rsidP="00D23509">
      <w:pPr>
        <w:widowControl/>
        <w:shd w:val="clear" w:color="auto" w:fill="FFFFFF"/>
        <w:spacing w:line="560" w:lineRule="atLeast"/>
        <w:ind w:firstLine="717"/>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培训时间：集中培训时间不少于40学时，并组织学员到附近有关产业基地、农民专业合作组织、农业企业进行现场观摩。培训后进行考试考核，发放农业部统一样式的新型职业农民证书，建立档案。</w:t>
      </w:r>
    </w:p>
    <w:p w:rsidR="00D23509" w:rsidRPr="00D23509" w:rsidRDefault="00D23509" w:rsidP="00D23509">
      <w:pPr>
        <w:widowControl/>
        <w:shd w:val="clear" w:color="auto" w:fill="FFFFFF"/>
        <w:spacing w:line="540" w:lineRule="atLeast"/>
        <w:ind w:firstLine="562"/>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28"/>
          <w:szCs w:val="28"/>
        </w:rPr>
        <w:t>3、分阶段实施计划。</w:t>
      </w:r>
    </w:p>
    <w:tbl>
      <w:tblPr>
        <w:tblW w:w="0" w:type="auto"/>
        <w:shd w:val="clear" w:color="auto" w:fill="FFFFFF"/>
        <w:tblCellMar>
          <w:left w:w="0" w:type="dxa"/>
          <w:right w:w="0" w:type="dxa"/>
        </w:tblCellMar>
        <w:tblLook w:val="04A0"/>
      </w:tblPr>
      <w:tblGrid>
        <w:gridCol w:w="2866"/>
        <w:gridCol w:w="4802"/>
        <w:gridCol w:w="854"/>
      </w:tblGrid>
      <w:tr w:rsidR="00D23509" w:rsidRPr="00D23509" w:rsidTr="00D23509">
        <w:tc>
          <w:tcPr>
            <w:tcW w:w="29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509" w:rsidRPr="00D23509" w:rsidRDefault="00D23509" w:rsidP="00D23509">
            <w:pPr>
              <w:widowControl/>
              <w:spacing w:line="27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时 </w:t>
            </w:r>
            <w:r w:rsidRPr="00D23509">
              <w:rPr>
                <w:rFonts w:ascii="宋体" w:eastAsia="宋体" w:hAnsi="宋体" w:cs="宋体" w:hint="eastAsia"/>
                <w:color w:val="000000"/>
                <w:kern w:val="0"/>
                <w:sz w:val="28"/>
              </w:rPr>
              <w:t> </w:t>
            </w:r>
            <w:r w:rsidRPr="00D23509">
              <w:rPr>
                <w:rFonts w:ascii="宋体" w:eastAsia="宋体" w:hAnsi="宋体" w:cs="宋体" w:hint="eastAsia"/>
                <w:color w:val="000000"/>
                <w:kern w:val="0"/>
                <w:sz w:val="28"/>
                <w:szCs w:val="28"/>
              </w:rPr>
              <w:t>间</w:t>
            </w:r>
          </w:p>
        </w:tc>
        <w:tc>
          <w:tcPr>
            <w:tcW w:w="49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3509" w:rsidRPr="00D23509" w:rsidRDefault="00D23509" w:rsidP="00D23509">
            <w:pPr>
              <w:widowControl/>
              <w:spacing w:line="27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内 </w:t>
            </w:r>
            <w:r w:rsidRPr="00D23509">
              <w:rPr>
                <w:rFonts w:ascii="宋体" w:eastAsia="宋体" w:hAnsi="宋体" w:cs="宋体" w:hint="eastAsia"/>
                <w:color w:val="000000"/>
                <w:kern w:val="0"/>
                <w:sz w:val="28"/>
              </w:rPr>
              <w:t> </w:t>
            </w:r>
            <w:r w:rsidRPr="00D23509">
              <w:rPr>
                <w:rFonts w:ascii="宋体" w:eastAsia="宋体" w:hAnsi="宋体" w:cs="宋体" w:hint="eastAsia"/>
                <w:color w:val="000000"/>
                <w:kern w:val="0"/>
                <w:sz w:val="28"/>
                <w:szCs w:val="28"/>
              </w:rPr>
              <w:t> 容</w:t>
            </w:r>
          </w:p>
        </w:tc>
        <w:tc>
          <w:tcPr>
            <w:tcW w:w="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3509" w:rsidRPr="00D23509" w:rsidRDefault="00D23509" w:rsidP="00D23509">
            <w:pPr>
              <w:widowControl/>
              <w:spacing w:line="27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人数</w:t>
            </w:r>
          </w:p>
        </w:tc>
      </w:tr>
      <w:tr w:rsidR="00D23509" w:rsidRPr="00D23509" w:rsidTr="00D23509">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10月</w:t>
            </w: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调研、课程设置、师资聘请、教材准备</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 </w:t>
            </w:r>
          </w:p>
        </w:tc>
      </w:tr>
      <w:tr w:rsidR="00D23509" w:rsidRPr="00D23509" w:rsidTr="00D23509">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11月中旬-12月中旬</w:t>
            </w: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畜禽养殖班（生产经营型）</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50</w:t>
            </w:r>
          </w:p>
        </w:tc>
      </w:tr>
      <w:tr w:rsidR="00D23509" w:rsidRPr="00D23509" w:rsidTr="00D23509">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11月中旬-12月上旬</w:t>
            </w: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配方施肥班（社会服务型）</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50</w:t>
            </w:r>
          </w:p>
        </w:tc>
      </w:tr>
      <w:tr w:rsidR="00D23509" w:rsidRPr="00D23509" w:rsidTr="00D23509">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11月中旬-12月上旬</w:t>
            </w: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农资营销班（社会服务型）</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50</w:t>
            </w:r>
          </w:p>
        </w:tc>
      </w:tr>
      <w:tr w:rsidR="00D23509" w:rsidRPr="00D23509" w:rsidTr="00D23509">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12月中旬</w:t>
            </w: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跟踪指导、回访、总结</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3509" w:rsidRPr="00D23509" w:rsidRDefault="00D23509" w:rsidP="00D23509">
            <w:pPr>
              <w:widowControl/>
              <w:spacing w:line="540" w:lineRule="atLeast"/>
              <w:jc w:val="center"/>
              <w:rPr>
                <w:rFonts w:ascii="宋体" w:eastAsia="宋体" w:hAnsi="宋体" w:cs="宋体"/>
                <w:kern w:val="0"/>
                <w:sz w:val="24"/>
                <w:szCs w:val="24"/>
              </w:rPr>
            </w:pPr>
            <w:r w:rsidRPr="00D23509">
              <w:rPr>
                <w:rFonts w:ascii="宋体" w:eastAsia="宋体" w:hAnsi="宋体" w:cs="宋体" w:hint="eastAsia"/>
                <w:color w:val="000000"/>
                <w:kern w:val="0"/>
                <w:sz w:val="28"/>
                <w:szCs w:val="28"/>
              </w:rPr>
              <w:t> </w:t>
            </w:r>
          </w:p>
        </w:tc>
      </w:tr>
    </w:tbl>
    <w:p w:rsidR="00D23509" w:rsidRPr="00D23509" w:rsidRDefault="00D23509" w:rsidP="00D23509">
      <w:pPr>
        <w:widowControl/>
        <w:shd w:val="clear" w:color="auto" w:fill="FFFFFF"/>
        <w:spacing w:line="540" w:lineRule="atLeast"/>
        <w:ind w:firstLine="562"/>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28"/>
          <w:szCs w:val="28"/>
        </w:rPr>
        <w:t> </w:t>
      </w:r>
    </w:p>
    <w:p w:rsidR="00D23509" w:rsidRPr="00D23509" w:rsidRDefault="00D23509" w:rsidP="00D23509">
      <w:pPr>
        <w:widowControl/>
        <w:shd w:val="clear" w:color="auto" w:fill="FFFFFF"/>
        <w:spacing w:line="540" w:lineRule="atLeast"/>
        <w:ind w:firstLine="562"/>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28"/>
          <w:szCs w:val="28"/>
        </w:rPr>
        <w:t>4、跟踪指导服务。</w:t>
      </w:r>
      <w:r w:rsidRPr="00D23509">
        <w:rPr>
          <w:rFonts w:ascii="宋体" w:eastAsia="宋体" w:hAnsi="宋体" w:cs="宋体" w:hint="eastAsia"/>
          <w:color w:val="000000"/>
          <w:kern w:val="0"/>
          <w:sz w:val="28"/>
          <w:szCs w:val="28"/>
        </w:rPr>
        <w:t>我校安排教师对学员进行专访，至少二次跟踪指导，将跟踪服务指导情况作为培训绩效考核的重要指标，建立跟踪指导档案。</w:t>
      </w:r>
    </w:p>
    <w:p w:rsidR="00D23509" w:rsidRPr="00D23509" w:rsidRDefault="00D23509" w:rsidP="00D23509">
      <w:pPr>
        <w:widowControl/>
        <w:shd w:val="clear" w:color="auto" w:fill="FFFFFF"/>
        <w:spacing w:line="560" w:lineRule="atLeast"/>
        <w:ind w:firstLine="600"/>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28"/>
          <w:szCs w:val="28"/>
        </w:rPr>
        <w:t>四、注重宣传培训成效。</w:t>
      </w:r>
    </w:p>
    <w:p w:rsidR="00D23509" w:rsidRPr="00D23509" w:rsidRDefault="00D23509" w:rsidP="00D23509">
      <w:pPr>
        <w:widowControl/>
        <w:shd w:val="clear" w:color="auto" w:fill="FFFFFF"/>
        <w:spacing w:line="560" w:lineRule="atLeast"/>
        <w:ind w:firstLine="600"/>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lastRenderedPageBreak/>
        <w:t>今年是实施新型职业农民培育工程的第一年，我校将高度重视信息宣传工作，认真发动，精心组织，加强指导和跟踪回访，及时宣传典型模式和成功经验，大力宣传新型职业农民培育成果，并充分利用网络、广播、电视、报刊等媒体，加大宣传力度，营造有利于新型职业农民培养的良好氛围。</w:t>
      </w:r>
    </w:p>
    <w:p w:rsidR="00D23509" w:rsidRPr="00D23509" w:rsidRDefault="00D23509" w:rsidP="00D23509">
      <w:pPr>
        <w:widowControl/>
        <w:shd w:val="clear" w:color="auto" w:fill="FFFFFF"/>
        <w:spacing w:line="540" w:lineRule="atLeast"/>
        <w:ind w:firstLine="562"/>
        <w:jc w:val="left"/>
        <w:rPr>
          <w:rFonts w:ascii="宋体" w:eastAsia="宋体" w:hAnsi="宋体" w:cs="宋体" w:hint="eastAsia"/>
          <w:color w:val="000000"/>
          <w:kern w:val="0"/>
          <w:sz w:val="18"/>
          <w:szCs w:val="18"/>
        </w:rPr>
      </w:pPr>
      <w:r w:rsidRPr="00D23509">
        <w:rPr>
          <w:rFonts w:ascii="宋体" w:eastAsia="宋体" w:hAnsi="宋体" w:cs="宋体" w:hint="eastAsia"/>
          <w:b/>
          <w:bCs/>
          <w:color w:val="000000"/>
          <w:kern w:val="0"/>
          <w:sz w:val="28"/>
          <w:szCs w:val="28"/>
        </w:rPr>
        <w:t>五、规范使用经费</w:t>
      </w:r>
    </w:p>
    <w:p w:rsidR="00D23509" w:rsidRPr="00D23509" w:rsidRDefault="00D23509" w:rsidP="00D23509">
      <w:pPr>
        <w:widowControl/>
        <w:shd w:val="clear" w:color="auto" w:fill="FFFFFF"/>
        <w:spacing w:line="560" w:lineRule="atLeast"/>
        <w:ind w:firstLine="594"/>
        <w:jc w:val="left"/>
        <w:rPr>
          <w:rFonts w:ascii="宋体" w:eastAsia="宋体" w:hAnsi="宋体" w:cs="宋体" w:hint="eastAsia"/>
          <w:color w:val="000000"/>
          <w:kern w:val="0"/>
          <w:sz w:val="18"/>
          <w:szCs w:val="18"/>
        </w:rPr>
      </w:pPr>
      <w:r w:rsidRPr="00D23509">
        <w:rPr>
          <w:rFonts w:ascii="宋体" w:eastAsia="宋体" w:hAnsi="宋体" w:cs="宋体" w:hint="eastAsia"/>
          <w:color w:val="000000"/>
          <w:kern w:val="0"/>
          <w:sz w:val="28"/>
          <w:szCs w:val="28"/>
        </w:rPr>
        <w:t>各项经费使用严格按照宜兴市农林局、宜兴市财政局的要求，我校不收取任何其他费用。补助资金用于支付①学员的交通费、食宿费、考核办证和教材资料费；②教师的讲课费、交通费、食宿费、绩效考评；③培训工程的组织发动、全程管理、场租费、跟踪服务等相关支出。</w:t>
      </w:r>
    </w:p>
    <w:p w:rsidR="00D23509" w:rsidRDefault="00D23509"/>
    <w:sectPr w:rsidR="00D23509" w:rsidSect="00AD34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3509"/>
    <w:rsid w:val="00AD34AD"/>
    <w:rsid w:val="00D23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3509"/>
  </w:style>
  <w:style w:type="paragraph" w:customStyle="1" w:styleId="p0">
    <w:name w:val="p0"/>
    <w:basedOn w:val="a"/>
    <w:rsid w:val="00D235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83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2018-05-29T09:37:00Z</dcterms:created>
  <dcterms:modified xsi:type="dcterms:W3CDTF">2018-05-29T09:38:00Z</dcterms:modified>
</cp:coreProperties>
</file>