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E69B3">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E69B3">
              <w:rPr>
                <w:rFonts w:ascii="黑体" w:eastAsia="黑体" w:hAnsi="黑体"/>
                <w:sz w:val="21"/>
                <w:szCs w:val="21"/>
              </w:rPr>
              <w:t>11.140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893A13">
                  <w:pPr>
                    <w:pStyle w:val="affff5"/>
                    <w:framePr w:w="0" w:hRule="auto" w:wrap="auto" w:hAnchor="text" w:xAlign="left" w:yAlign="inline" w:anchorLock="0"/>
                    <w:wordWrap w:val="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5E69B3">
                    <w:t xml:space="preserve">CHBAS </w:t>
                  </w:r>
                  <w:r w:rsidR="009C3257">
                    <w:fldChar w:fldCharType="end"/>
                  </w:r>
                  <w:bookmarkEnd w:id="1"/>
                </w:p>
              </w:tc>
            </w:tr>
          </w:tbl>
          <w:p w:rsidR="00FB231D" w:rsidRPr="00672BFD" w:rsidRDefault="00672BFD" w:rsidP="005E69B3">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E69B3">
              <w:rPr>
                <w:rFonts w:ascii="黑体" w:eastAsia="黑体" w:hAnsi="黑体"/>
                <w:sz w:val="21"/>
                <w:szCs w:val="21"/>
              </w:rPr>
              <w:t>C 48</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5E69B3">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5E69B3">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5E69B3">
        <w:t>202</w:t>
      </w:r>
      <w:r w:rsidR="00893A13">
        <w:t>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8813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E69B3" w:rsidRPr="005E69B3">
        <w:rPr>
          <w:rFonts w:hint="eastAsia"/>
        </w:rPr>
        <w:t>医用口罩用聚丙烯熔喷法非织造布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5E69B3" w:rsidRPr="005E69B3">
        <w:rPr>
          <w:rFonts w:eastAsia="黑体"/>
          <w:noProof/>
          <w:szCs w:val="28"/>
        </w:rPr>
        <w:t xml:space="preserve">Polypropylene melt-blown nonwowen for medical masks </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893A13">
        <w:rPr>
          <w:noProof/>
          <w:sz w:val="24"/>
          <w:szCs w:val="28"/>
        </w:rPr>
      </w:r>
      <w:r w:rsidR="00C7636E">
        <w:rPr>
          <w:noProof/>
          <w:sz w:val="24"/>
          <w:szCs w:val="28"/>
        </w:rPr>
        <w:fldChar w:fldCharType="separate"/>
      </w:r>
      <w:r>
        <w:rPr>
          <w:noProof/>
          <w:sz w:val="24"/>
          <w:szCs w:val="28"/>
        </w:rPr>
        <w:fldChar w:fldCharType="end"/>
      </w:r>
      <w:bookmarkEnd w:id="11"/>
    </w:p>
    <w:p w:rsidR="0036429C" w:rsidRDefault="0036429C" w:rsidP="00463B77">
      <w:pPr>
        <w:pStyle w:val="afffffff5"/>
        <w:framePr w:w="9639" w:h="6974" w:hRule="exact" w:wrap="around" w:vAnchor="page" w:hAnchor="page" w:x="1419" w:y="6408" w:anchorLock="1"/>
        <w:spacing w:before="180" w:line="240" w:lineRule="atLeast"/>
        <w:textAlignment w:val="bottom"/>
        <w:rPr>
          <w:noProof/>
          <w:sz w:val="21"/>
          <w:szCs w:val="28"/>
        </w:rPr>
      </w:pPr>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5E69B3">
        <w:rPr>
          <w:rFonts w:ascii="黑体"/>
        </w:rPr>
        <w:t>202</w:t>
      </w:r>
      <w:r w:rsidR="00893A13">
        <w:rPr>
          <w:rFonts w:ascii="黑体"/>
        </w:rPr>
        <w:t>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5E69B3">
        <w:rPr>
          <w:rFonts w:ascii="黑体"/>
        </w:rPr>
        <w:t>202</w:t>
      </w:r>
      <w:r w:rsidR="00893A13">
        <w:rPr>
          <w:rFonts w:ascii="黑体"/>
        </w:rPr>
        <w:t>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E69B3">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4422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E69B3" w:rsidRDefault="005E69B3" w:rsidP="005E69B3">
      <w:pPr>
        <w:pStyle w:val="a6"/>
        <w:spacing w:after="360"/>
      </w:pPr>
      <w:bookmarkStart w:id="19" w:name="BookMark2"/>
      <w:r w:rsidRPr="005E69B3">
        <w:rPr>
          <w:spacing w:val="320"/>
        </w:rPr>
        <w:lastRenderedPageBreak/>
        <w:t>前</w:t>
      </w:r>
      <w:r>
        <w:t>言</w:t>
      </w:r>
    </w:p>
    <w:p w:rsidR="005E69B3" w:rsidRDefault="005E69B3" w:rsidP="005E69B3">
      <w:pPr>
        <w:pStyle w:val="affffb"/>
        <w:ind w:firstLine="420"/>
      </w:pPr>
      <w:r>
        <w:rPr>
          <w:rFonts w:hint="eastAsia"/>
        </w:rPr>
        <w:t>本文件按照GB/T 1.1—2020《标准化工作导则  第1部分：标准化文件的结构和起草规则》的规定起草。</w:t>
      </w:r>
    </w:p>
    <w:p w:rsidR="009879B6" w:rsidRDefault="009879B6" w:rsidP="009879B6">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r>
        <w:rPr>
          <w:rFonts w:ascii="Times New Roman" w:hAnsi="宋体" w:hint="eastAsia"/>
          <w:kern w:val="0"/>
          <w:szCs w:val="20"/>
        </w:rPr>
        <w:t>请注意本文件的某些内容可能涉及专利。本文件的发布机构不承担识别这些专利的责任。</w:t>
      </w:r>
    </w:p>
    <w:p w:rsidR="005E69B3" w:rsidRDefault="005E69B3" w:rsidP="005E69B3">
      <w:pPr>
        <w:pStyle w:val="affffb"/>
        <w:ind w:firstLine="420"/>
      </w:pPr>
      <w:r>
        <w:rPr>
          <w:rFonts w:hint="eastAsia"/>
        </w:rPr>
        <w:t>本文件由河北省药品</w:t>
      </w:r>
      <w:r>
        <w:t>医疗器械检验</w:t>
      </w:r>
      <w:r>
        <w:rPr>
          <w:rFonts w:hint="eastAsia"/>
        </w:rPr>
        <w:t>研究院提出。</w:t>
      </w:r>
    </w:p>
    <w:p w:rsidR="005E69B3" w:rsidRDefault="005E69B3" w:rsidP="005E69B3">
      <w:pPr>
        <w:pStyle w:val="affffb"/>
        <w:ind w:firstLine="420"/>
      </w:pPr>
      <w:r>
        <w:rPr>
          <w:rFonts w:hint="eastAsia"/>
        </w:rPr>
        <w:t>本文件起草单位：河北省药品</w:t>
      </w:r>
      <w:r>
        <w:t>医疗器械检验</w:t>
      </w:r>
      <w:r>
        <w:rPr>
          <w:rFonts w:hint="eastAsia"/>
        </w:rPr>
        <w:t>研究院、</w:t>
      </w:r>
      <w:r>
        <w:t>河北荣翔医疗器械</w:t>
      </w:r>
      <w:r>
        <w:rPr>
          <w:rFonts w:hint="eastAsia"/>
        </w:rPr>
        <w:t>有限</w:t>
      </w:r>
      <w:r>
        <w:t>公司。</w:t>
      </w:r>
    </w:p>
    <w:p w:rsidR="005E69B3" w:rsidRDefault="005E69B3" w:rsidP="005E69B3">
      <w:pPr>
        <w:pStyle w:val="affffb"/>
        <w:ind w:firstLine="420"/>
      </w:pPr>
      <w:r>
        <w:rPr>
          <w:rFonts w:hint="eastAsia"/>
        </w:rPr>
        <w:t>本文件主要起草人：魏晓翠、</w:t>
      </w:r>
      <w:r>
        <w:t>陈明、马宁、李挥、冯毅、尹</w:t>
      </w:r>
      <w:r>
        <w:rPr>
          <w:rFonts w:hint="eastAsia"/>
        </w:rPr>
        <w:t>紫明</w:t>
      </w:r>
      <w:r>
        <w:t>、赵荣辉、刘</w:t>
      </w:r>
      <w:r>
        <w:rPr>
          <w:rFonts w:hint="eastAsia"/>
        </w:rPr>
        <w:t>欣</w:t>
      </w:r>
      <w:r>
        <w:t>乔。</w:t>
      </w:r>
    </w:p>
    <w:p w:rsidR="005E69B3" w:rsidRDefault="005E69B3" w:rsidP="005E69B3">
      <w:pPr>
        <w:pStyle w:val="affffb"/>
        <w:ind w:firstLine="420"/>
      </w:pPr>
    </w:p>
    <w:p w:rsidR="005E69B3" w:rsidRPr="00893A13" w:rsidRDefault="005E69B3" w:rsidP="005E69B3">
      <w:pPr>
        <w:pStyle w:val="affffb"/>
        <w:ind w:firstLine="420"/>
        <w:sectPr w:rsidR="005E69B3" w:rsidRPr="00893A13" w:rsidSect="005E69B3">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bookmarkStart w:id="20" w:name="_GoBack"/>
      <w:bookmarkEnd w:id="20"/>
    </w:p>
    <w:p w:rsidR="005E69B3" w:rsidRDefault="005E69B3" w:rsidP="005E69B3">
      <w:pPr>
        <w:pStyle w:val="a6"/>
        <w:spacing w:after="360"/>
      </w:pPr>
      <w:bookmarkStart w:id="21" w:name="BookMark3"/>
      <w:bookmarkEnd w:id="19"/>
      <w:r w:rsidRPr="005E69B3">
        <w:rPr>
          <w:spacing w:val="320"/>
        </w:rPr>
        <w:lastRenderedPageBreak/>
        <w:t>引</w:t>
      </w:r>
      <w:r>
        <w:t>言</w:t>
      </w:r>
    </w:p>
    <w:p w:rsidR="005E69B3" w:rsidRDefault="005E69B3" w:rsidP="005E69B3">
      <w:pPr>
        <w:pStyle w:val="affffb"/>
        <w:ind w:firstLine="420"/>
      </w:pPr>
    </w:p>
    <w:p w:rsidR="005E69B3" w:rsidRDefault="005E69B3" w:rsidP="005E69B3">
      <w:pPr>
        <w:pStyle w:val="affffb"/>
        <w:ind w:firstLine="420"/>
      </w:pPr>
    </w:p>
    <w:p w:rsidR="00556B57" w:rsidRDefault="00556B57" w:rsidP="00556B57">
      <w:pPr>
        <w:pStyle w:val="affffb"/>
        <w:ind w:firstLine="420"/>
      </w:pPr>
      <w:r>
        <w:rPr>
          <w:rFonts w:hint="eastAsia"/>
        </w:rPr>
        <w:t>医用口罩用聚丙烯熔喷法非织造布（医用熔喷布）是指使用聚丙烯材料，将高聚物树脂通过螺杆挤出机挤压熔融塑化后，通过计量泵精确计量送给喷丝组件，在高速高压热空气流的作用下拉成超细纤维，在收集装置上形成的熔喷非织造布，具有良好的过滤性、屏蔽性、绝热性和吸油性，是医用口罩的主要组成部分。</w:t>
      </w:r>
    </w:p>
    <w:p w:rsidR="00556B57" w:rsidRDefault="00556B57" w:rsidP="00556B57">
      <w:pPr>
        <w:pStyle w:val="affffb"/>
        <w:ind w:firstLine="420"/>
      </w:pPr>
      <w:r>
        <w:rPr>
          <w:rFonts w:hint="eastAsia"/>
        </w:rPr>
        <w:t xml:space="preserve">新冠疫情爆发以来，医用口罩市场需求量迅速增加。河北省企业迅速扩产、转产，产能大幅提升，单日最高产量突破1000万只，为全省乃至全国疫情防控作出了积极贡献。但市面上医用口罩产品质量参差不齐，其原因有多方面，但其中一个重要原因就是我国医用口罩用聚丙烯熔喷法非织造布尚无国家标准，一般按照《熔喷法非织造布》FZ/T64078-2019进行检验。因此，迫切需要制定一个统一标准以适应市场监管要求，规范产品质量，确保产品使用的安全性和有效性。  </w:t>
      </w:r>
    </w:p>
    <w:p w:rsidR="00556B57" w:rsidRDefault="00556B57" w:rsidP="00556B57">
      <w:pPr>
        <w:pStyle w:val="affffb"/>
        <w:ind w:firstLine="420"/>
      </w:pPr>
      <w:r>
        <w:rPr>
          <w:rFonts w:hint="eastAsia"/>
        </w:rPr>
        <w:t>鉴于此，为切实提升我省医用口罩聚丙烯用熔喷法非织造布及医用口罩行业质量技术水平，更好满足我省市场对医用口罩用聚丙烯熔喷法非织造布的需求，特制定本标准。</w:t>
      </w:r>
    </w:p>
    <w:p w:rsidR="005E69B3" w:rsidRPr="005E69B3" w:rsidRDefault="00556B57" w:rsidP="00556B57">
      <w:pPr>
        <w:pStyle w:val="affffb"/>
        <w:ind w:firstLine="420"/>
        <w:sectPr w:rsidR="005E69B3" w:rsidRPr="005E69B3" w:rsidSect="005E69B3">
          <w:pgSz w:w="11906" w:h="16838" w:code="9"/>
          <w:pgMar w:top="2410" w:right="1134" w:bottom="1134" w:left="1134" w:header="1418" w:footer="1134" w:gutter="284"/>
          <w:pgNumType w:fmt="upperRoman"/>
          <w:cols w:space="425"/>
          <w:formProt w:val="0"/>
          <w:docGrid w:linePitch="312"/>
        </w:sectPr>
      </w:pPr>
      <w:r>
        <w:rPr>
          <w:rFonts w:hint="eastAsia"/>
        </w:rPr>
        <w:t>本标准的实施将有效引导我省医用口罩用聚丙烯熔喷法非织造布的生产企业进行技术改进，提升医用口罩核心材料的质量，保障医用口罩质量，推动我省医用口罩聚丙烯用熔喷法非织造布行业的高质量发展</w:t>
      </w: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1936845430D4BADB65FAF0593F9E834"/>
        </w:placeholder>
      </w:sdtPr>
      <w:sdtEndPr/>
      <w:sdtContent>
        <w:bookmarkStart w:id="23" w:name="NEW_STAND_NAME" w:displacedByCustomXml="prev"/>
        <w:p w:rsidR="00F26B7E" w:rsidRPr="00F26B7E" w:rsidRDefault="005E69B3" w:rsidP="005E69B3">
          <w:pPr>
            <w:pStyle w:val="afffffffff8"/>
            <w:spacing w:beforeLines="100" w:before="240" w:afterLines="220" w:after="528"/>
          </w:pPr>
          <w:r>
            <w:rPr>
              <w:rFonts w:hint="eastAsia"/>
            </w:rPr>
            <w:t>医用口罩用聚丙烯熔喷法非织造布</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5E69B3" w:rsidRDefault="005E69B3" w:rsidP="005E69B3">
      <w:pPr>
        <w:pStyle w:val="affffb"/>
        <w:ind w:firstLine="420"/>
      </w:pPr>
      <w:r>
        <w:rPr>
          <w:rFonts w:hint="eastAsia"/>
        </w:rPr>
        <w:t>本文件规定了医用口罩用聚丙烯熔喷法非织造布的术语和定义、技术要求、试验方法、包装、标志、贮存和运输等内容。</w:t>
      </w:r>
    </w:p>
    <w:p w:rsidR="005E69B3" w:rsidRDefault="005E69B3" w:rsidP="005E69B3">
      <w:pPr>
        <w:pStyle w:val="affffb"/>
        <w:ind w:firstLine="420"/>
      </w:pPr>
      <w:r>
        <w:rPr>
          <w:rFonts w:hint="eastAsia"/>
        </w:rPr>
        <w:t>本文件适用于以聚丙烯为主要原料、经熔喷法制得的、用于医用口罩生产的非织造布。</w:t>
      </w:r>
    </w:p>
    <w:p w:rsidR="00E2552F" w:rsidRDefault="00E2552F" w:rsidP="00A77CCB">
      <w:pPr>
        <w:pStyle w:val="affc"/>
        <w:spacing w:before="240" w:after="240"/>
      </w:pPr>
      <w:bookmarkStart w:id="32" w:name="_Toc17233326"/>
      <w:bookmarkStart w:id="33" w:name="_Toc17233334"/>
      <w:bookmarkStart w:id="34" w:name="_Toc24884212"/>
      <w:bookmarkStart w:id="35" w:name="_Toc24884219"/>
      <w:bookmarkStart w:id="36" w:name="_Toc26648466"/>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52F338165C3D4213B4580357E5B181E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E69B3" w:rsidRPr="005E69B3" w:rsidRDefault="005E69B3" w:rsidP="005E69B3">
      <w:pPr>
        <w:pStyle w:val="affffb"/>
        <w:ind w:firstLine="420"/>
        <w:rPr>
          <w:strike/>
          <w:color w:val="0000FF"/>
        </w:rPr>
      </w:pPr>
      <w:r w:rsidRPr="005E69B3">
        <w:t>YY/T 0969</w:t>
      </w:r>
      <w:r>
        <w:t xml:space="preserve">  </w:t>
      </w:r>
      <w:r w:rsidRPr="005E69B3">
        <w:rPr>
          <w:rFonts w:hint="eastAsia"/>
        </w:rPr>
        <w:t>一次性使用医用口罩</w:t>
      </w:r>
    </w:p>
    <w:p w:rsidR="005E69B3" w:rsidRPr="005E69B3" w:rsidRDefault="005E69B3" w:rsidP="005E69B3">
      <w:pPr>
        <w:pStyle w:val="affffb"/>
        <w:ind w:firstLine="420"/>
      </w:pPr>
      <w:r w:rsidRPr="005E69B3">
        <w:t>YY</w:t>
      </w:r>
      <w:r>
        <w:t xml:space="preserve"> </w:t>
      </w:r>
      <w:r w:rsidRPr="005E69B3">
        <w:t>0469</w:t>
      </w:r>
      <w:r>
        <w:t xml:space="preserve">  </w:t>
      </w:r>
      <w:r w:rsidRPr="005E69B3">
        <w:rPr>
          <w:rFonts w:hint="eastAsia"/>
        </w:rPr>
        <w:t>医用外科口罩</w:t>
      </w:r>
    </w:p>
    <w:p w:rsidR="005E69B3" w:rsidRPr="005E69B3" w:rsidRDefault="005E69B3" w:rsidP="005E69B3">
      <w:pPr>
        <w:pStyle w:val="affffb"/>
        <w:ind w:firstLine="420"/>
      </w:pPr>
      <w:r w:rsidRPr="005E69B3">
        <w:t xml:space="preserve">GB/T 24218.1 </w:t>
      </w:r>
      <w:r>
        <w:t xml:space="preserve"> </w:t>
      </w:r>
      <w:r w:rsidRPr="005E69B3">
        <w:rPr>
          <w:rFonts w:hint="eastAsia"/>
        </w:rPr>
        <w:t>纺织品</w:t>
      </w:r>
      <w:r w:rsidRPr="005E69B3">
        <w:t xml:space="preserve"> </w:t>
      </w:r>
      <w:r w:rsidRPr="005E69B3">
        <w:rPr>
          <w:rFonts w:hint="eastAsia"/>
        </w:rPr>
        <w:t>非织造布试验方法</w:t>
      </w:r>
      <w:r>
        <w:rPr>
          <w:rFonts w:hint="eastAsia"/>
        </w:rPr>
        <w:t xml:space="preserve"> </w:t>
      </w:r>
      <w:r w:rsidRPr="005E69B3">
        <w:t xml:space="preserve"> </w:t>
      </w:r>
      <w:r w:rsidRPr="005E69B3">
        <w:rPr>
          <w:rFonts w:hint="eastAsia"/>
        </w:rPr>
        <w:t>第</w:t>
      </w:r>
      <w:r w:rsidRPr="005E69B3">
        <w:t>1</w:t>
      </w:r>
      <w:r w:rsidRPr="005E69B3">
        <w:rPr>
          <w:rFonts w:hint="eastAsia"/>
        </w:rPr>
        <w:t>部分：单位面积质量的测定</w:t>
      </w:r>
    </w:p>
    <w:p w:rsidR="005E69B3" w:rsidRPr="005E69B3" w:rsidRDefault="005E69B3" w:rsidP="005E69B3">
      <w:pPr>
        <w:pStyle w:val="affffb"/>
        <w:ind w:firstLine="420"/>
      </w:pPr>
      <w:r w:rsidRPr="005E69B3">
        <w:t xml:space="preserve">GB/T 24218.3 </w:t>
      </w:r>
      <w:r>
        <w:t xml:space="preserve"> </w:t>
      </w:r>
      <w:r w:rsidRPr="005E69B3">
        <w:rPr>
          <w:rFonts w:hint="eastAsia"/>
        </w:rPr>
        <w:t>纺织品</w:t>
      </w:r>
      <w:r w:rsidRPr="005E69B3">
        <w:t xml:space="preserve"> </w:t>
      </w:r>
      <w:r w:rsidRPr="005E69B3">
        <w:rPr>
          <w:rFonts w:hint="eastAsia"/>
        </w:rPr>
        <w:t>非织造布试验方法</w:t>
      </w:r>
      <w:r w:rsidRPr="005E69B3">
        <w:t xml:space="preserve"> </w:t>
      </w:r>
      <w:r>
        <w:t xml:space="preserve"> </w:t>
      </w:r>
      <w:r w:rsidRPr="005E69B3">
        <w:rPr>
          <w:rFonts w:hint="eastAsia"/>
        </w:rPr>
        <w:t>第</w:t>
      </w:r>
      <w:r w:rsidRPr="005E69B3">
        <w:t>3</w:t>
      </w:r>
      <w:r w:rsidRPr="005E69B3">
        <w:rPr>
          <w:rFonts w:hint="eastAsia"/>
        </w:rPr>
        <w:t>部分：断裂强力和断裂伸长率的测定（条样法）</w:t>
      </w:r>
    </w:p>
    <w:p w:rsidR="005E69B3" w:rsidRPr="005E69B3" w:rsidRDefault="005E69B3" w:rsidP="005E69B3">
      <w:pPr>
        <w:pStyle w:val="affffb"/>
        <w:ind w:firstLine="420"/>
      </w:pPr>
      <w:r w:rsidRPr="005E69B3">
        <w:t xml:space="preserve">GB 15979-2002 </w:t>
      </w:r>
      <w:r>
        <w:t xml:space="preserve"> </w:t>
      </w:r>
      <w:r w:rsidRPr="005E69B3">
        <w:rPr>
          <w:rFonts w:hint="eastAsia"/>
        </w:rPr>
        <w:t>一次性使用卫生用品卫生标准</w:t>
      </w:r>
    </w:p>
    <w:p w:rsidR="005E69B3" w:rsidRPr="005E69B3" w:rsidRDefault="005E69B3" w:rsidP="005E69B3">
      <w:pPr>
        <w:pStyle w:val="affffb"/>
        <w:ind w:firstLine="420"/>
      </w:pPr>
      <w:r w:rsidRPr="005E69B3">
        <w:t>GB/T 30923</w:t>
      </w:r>
      <w:r>
        <w:t xml:space="preserve">  </w:t>
      </w:r>
      <w:r w:rsidRPr="005E69B3">
        <w:rPr>
          <w:rFonts w:hint="eastAsia"/>
        </w:rPr>
        <w:t>塑料聚丙烯（</w:t>
      </w:r>
      <w:r w:rsidRPr="005E69B3">
        <w:t>PP</w:t>
      </w:r>
      <w:r w:rsidRPr="005E69B3">
        <w:rPr>
          <w:rFonts w:hint="eastAsia"/>
        </w:rPr>
        <w:t>）熔喷专用料</w:t>
      </w:r>
    </w:p>
    <w:p w:rsidR="005E69B3" w:rsidRPr="005E69B3" w:rsidRDefault="005E69B3" w:rsidP="005E69B3">
      <w:pPr>
        <w:pStyle w:val="affffb"/>
        <w:ind w:firstLine="420"/>
      </w:pPr>
      <w:r w:rsidRPr="005E69B3">
        <w:t xml:space="preserve">GB 18401-2010 </w:t>
      </w:r>
      <w:r>
        <w:t xml:space="preserve"> </w:t>
      </w:r>
      <w:r w:rsidRPr="005E69B3">
        <w:rPr>
          <w:rFonts w:hint="eastAsia"/>
        </w:rPr>
        <w:t>国家纺织产品基本安全技术规范</w:t>
      </w:r>
    </w:p>
    <w:p w:rsidR="005E69B3" w:rsidRPr="005E69B3" w:rsidRDefault="005E69B3" w:rsidP="005E69B3">
      <w:pPr>
        <w:pStyle w:val="affffb"/>
        <w:ind w:firstLine="420"/>
      </w:pPr>
      <w:r w:rsidRPr="005E69B3">
        <w:t>FZ/T 64078</w:t>
      </w:r>
      <w:r>
        <w:t xml:space="preserve"> </w:t>
      </w:r>
      <w:r w:rsidRPr="005E69B3">
        <w:t xml:space="preserve"> </w:t>
      </w:r>
      <w:r w:rsidRPr="005E69B3">
        <w:rPr>
          <w:rFonts w:hint="eastAsia"/>
        </w:rPr>
        <w:t>熔喷法非织造布</w:t>
      </w:r>
    </w:p>
    <w:p w:rsidR="00B265BC" w:rsidRPr="00E030F9" w:rsidRDefault="00FD59EB" w:rsidP="00FD59EB">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A35C2459E2EB4A9DBA01420F085F4B6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E69B3" w:rsidP="00BA263B">
          <w:pPr>
            <w:pStyle w:val="affffb"/>
            <w:ind w:firstLine="420"/>
          </w:pPr>
          <w:r>
            <w:t>下列术语和定义适用于本文件。</w:t>
          </w:r>
        </w:p>
      </w:sdtContent>
    </w:sdt>
    <w:p w:rsidR="005E69B3" w:rsidRDefault="005E69B3" w:rsidP="005E69B3">
      <w:pPr>
        <w:pStyle w:val="affd"/>
        <w:spacing w:before="120" w:after="120"/>
      </w:pPr>
    </w:p>
    <w:p w:rsidR="005E69B3" w:rsidRPr="005E69B3" w:rsidRDefault="005E69B3" w:rsidP="005E69B3">
      <w:pPr>
        <w:pStyle w:val="affffb"/>
        <w:ind w:firstLine="420"/>
        <w:rPr>
          <w:rFonts w:ascii="黑体" w:eastAsia="黑体" w:hAnsi="黑体"/>
        </w:rPr>
      </w:pPr>
      <w:r w:rsidRPr="005E69B3">
        <w:rPr>
          <w:rFonts w:ascii="黑体" w:eastAsia="黑体" w:hAnsi="黑体" w:hint="eastAsia"/>
        </w:rPr>
        <w:t>熔喷法非织造布</w:t>
      </w:r>
      <w:r w:rsidRPr="005E69B3">
        <w:rPr>
          <w:rFonts w:ascii="黑体" w:eastAsia="黑体" w:hAnsi="黑体"/>
        </w:rPr>
        <w:t xml:space="preserve"> melt-blown nonwoven</w:t>
      </w:r>
    </w:p>
    <w:p w:rsidR="005E69B3" w:rsidRPr="005E69B3" w:rsidRDefault="005E69B3" w:rsidP="005E69B3">
      <w:pPr>
        <w:pStyle w:val="affffb"/>
        <w:ind w:firstLine="420"/>
        <w:rPr>
          <w:rFonts w:ascii="Times New Roman" w:cs="宋体"/>
          <w:color w:val="000000"/>
        </w:rPr>
      </w:pPr>
      <w:r w:rsidRPr="005E69B3">
        <w:rPr>
          <w:rFonts w:ascii="Times New Roman" w:cs="宋体" w:hint="eastAsia"/>
          <w:color w:val="000000"/>
        </w:rPr>
        <w:t>以聚丙烯（</w:t>
      </w:r>
      <w:r w:rsidRPr="005E69B3">
        <w:rPr>
          <w:rFonts w:ascii="Times New Roman" w:cs="宋体"/>
          <w:color w:val="000000"/>
        </w:rPr>
        <w:t>PP</w:t>
      </w:r>
      <w:r w:rsidRPr="005E69B3">
        <w:rPr>
          <w:rFonts w:ascii="Times New Roman" w:cs="宋体" w:hint="eastAsia"/>
          <w:color w:val="000000"/>
        </w:rPr>
        <w:t>）或其他热塑性树脂为原料，通过高温熔融纺丝形成的纤维，在高速热气流的夹持牵引下被拉伸细化并喷射至接收装置上，利用余热自粘接形成的网状结构纤维集合体。</w:t>
      </w:r>
    </w:p>
    <w:p w:rsidR="005E69B3" w:rsidRDefault="005E69B3" w:rsidP="005E69B3">
      <w:pPr>
        <w:pStyle w:val="affd"/>
        <w:spacing w:before="120" w:after="120"/>
      </w:pPr>
      <w:bookmarkStart w:id="41" w:name="_Toc24762"/>
      <w:bookmarkStart w:id="42" w:name="_Toc26982"/>
    </w:p>
    <w:p w:rsidR="005E69B3" w:rsidRPr="005E69B3" w:rsidRDefault="005E69B3" w:rsidP="005E69B3">
      <w:pPr>
        <w:pStyle w:val="affffb"/>
        <w:ind w:firstLine="420"/>
        <w:rPr>
          <w:rFonts w:ascii="黑体" w:eastAsia="黑体" w:hAnsi="黑体"/>
        </w:rPr>
      </w:pPr>
      <w:r w:rsidRPr="005E69B3">
        <w:rPr>
          <w:rFonts w:ascii="黑体" w:eastAsia="黑体" w:hAnsi="黑体" w:hint="eastAsia"/>
        </w:rPr>
        <w:t>颗粒物</w:t>
      </w:r>
      <w:r w:rsidRPr="005E69B3">
        <w:rPr>
          <w:rFonts w:ascii="黑体" w:eastAsia="黑体" w:hAnsi="黑体"/>
        </w:rPr>
        <w:t xml:space="preserve"> particle</w:t>
      </w:r>
      <w:bookmarkEnd w:id="41"/>
      <w:bookmarkEnd w:id="42"/>
    </w:p>
    <w:p w:rsidR="005E69B3" w:rsidRPr="005E69B3" w:rsidRDefault="005E69B3" w:rsidP="005E69B3">
      <w:pPr>
        <w:pStyle w:val="affffb"/>
        <w:ind w:firstLine="420"/>
        <w:rPr>
          <w:rFonts w:ascii="Times New Roman" w:cs="宋体"/>
          <w:color w:val="000000"/>
        </w:rPr>
      </w:pPr>
      <w:r w:rsidRPr="005E69B3">
        <w:rPr>
          <w:rFonts w:ascii="Times New Roman" w:cs="宋体" w:hint="eastAsia"/>
          <w:color w:val="000000"/>
        </w:rPr>
        <w:t>悬浮在空气中的固态、液态或固态与液态混合的颗粒状物质，如粉尘、烟、雾和微生物。</w:t>
      </w:r>
    </w:p>
    <w:p w:rsidR="005E69B3" w:rsidRDefault="005E69B3" w:rsidP="005E69B3">
      <w:pPr>
        <w:pStyle w:val="affd"/>
        <w:spacing w:before="120" w:after="120"/>
      </w:pPr>
      <w:bookmarkStart w:id="43" w:name="_Toc4895"/>
      <w:bookmarkStart w:id="44" w:name="_Toc27087"/>
    </w:p>
    <w:p w:rsidR="005E69B3" w:rsidRPr="005E69B3" w:rsidRDefault="005E69B3" w:rsidP="005E69B3">
      <w:pPr>
        <w:pStyle w:val="affffb"/>
        <w:ind w:firstLine="420"/>
        <w:rPr>
          <w:rFonts w:ascii="黑体" w:eastAsia="黑体" w:hAnsi="黑体"/>
        </w:rPr>
      </w:pPr>
      <w:r w:rsidRPr="005E69B3">
        <w:rPr>
          <w:rFonts w:ascii="黑体" w:eastAsia="黑体" w:hAnsi="黑体" w:hint="eastAsia"/>
        </w:rPr>
        <w:t>单位面积质量</w:t>
      </w:r>
      <w:r w:rsidRPr="005E69B3">
        <w:rPr>
          <w:rFonts w:ascii="黑体" w:eastAsia="黑体" w:hAnsi="黑体"/>
        </w:rPr>
        <w:t xml:space="preserve"> (</w:t>
      </w:r>
      <w:r w:rsidRPr="005E69B3">
        <w:rPr>
          <w:rFonts w:ascii="黑体" w:eastAsia="黑体" w:hAnsi="黑体" w:hint="eastAsia"/>
        </w:rPr>
        <w:t>克重</w:t>
      </w:r>
      <w:r w:rsidRPr="005E69B3">
        <w:rPr>
          <w:rFonts w:ascii="黑体" w:eastAsia="黑体" w:hAnsi="黑体"/>
        </w:rPr>
        <w:t>) mass per unit area</w:t>
      </w:r>
      <w:bookmarkEnd w:id="43"/>
      <w:bookmarkEnd w:id="44"/>
    </w:p>
    <w:p w:rsidR="005E69B3" w:rsidRPr="005E69B3" w:rsidRDefault="005E69B3" w:rsidP="005E69B3">
      <w:pPr>
        <w:pStyle w:val="affffb"/>
        <w:ind w:firstLine="420"/>
        <w:rPr>
          <w:rFonts w:ascii="Times New Roman" w:cs="宋体"/>
          <w:color w:val="000000"/>
          <w:vertAlign w:val="superscript"/>
        </w:rPr>
      </w:pPr>
      <w:r w:rsidRPr="005E69B3">
        <w:rPr>
          <w:rFonts w:ascii="Times New Roman" w:cs="宋体" w:hint="eastAsia"/>
          <w:color w:val="000000"/>
        </w:rPr>
        <w:t>每平方米产品的质量，单位为</w:t>
      </w:r>
      <w:r w:rsidRPr="005E69B3">
        <w:rPr>
          <w:rFonts w:ascii="Times New Roman" w:cs="宋体"/>
          <w:color w:val="000000"/>
        </w:rPr>
        <w:t>g/m</w:t>
      </w:r>
      <w:r w:rsidRPr="005E69B3">
        <w:rPr>
          <w:rFonts w:ascii="Times New Roman" w:cs="宋体"/>
          <w:color w:val="000000"/>
          <w:vertAlign w:val="superscript"/>
        </w:rPr>
        <w:t>2</w:t>
      </w:r>
      <w:r w:rsidRPr="005E69B3">
        <w:rPr>
          <w:rFonts w:ascii="Times New Roman" w:cs="宋体" w:hint="eastAsia"/>
          <w:color w:val="000000"/>
        </w:rPr>
        <w:t>。</w:t>
      </w:r>
    </w:p>
    <w:p w:rsidR="005E69B3" w:rsidRDefault="005E69B3" w:rsidP="005E69B3">
      <w:pPr>
        <w:pStyle w:val="affd"/>
        <w:spacing w:before="120" w:after="120"/>
      </w:pPr>
      <w:bookmarkStart w:id="45" w:name="_Toc30739"/>
      <w:bookmarkStart w:id="46" w:name="_Toc24446"/>
    </w:p>
    <w:p w:rsidR="005E69B3" w:rsidRPr="005E69B3" w:rsidRDefault="005E69B3" w:rsidP="005E69B3">
      <w:pPr>
        <w:pStyle w:val="affffb"/>
        <w:ind w:firstLine="420"/>
        <w:rPr>
          <w:rFonts w:ascii="黑体" w:eastAsia="黑体" w:hAnsi="黑体"/>
        </w:rPr>
      </w:pPr>
      <w:r w:rsidRPr="005E69B3">
        <w:rPr>
          <w:rFonts w:ascii="黑体" w:eastAsia="黑体" w:hAnsi="黑体" w:hint="eastAsia"/>
        </w:rPr>
        <w:t>过滤效率</w:t>
      </w:r>
      <w:r w:rsidRPr="005E69B3">
        <w:rPr>
          <w:rFonts w:ascii="黑体" w:eastAsia="黑体" w:hAnsi="黑体"/>
        </w:rPr>
        <w:t xml:space="preserve"> filtration efficiency</w:t>
      </w:r>
      <w:bookmarkEnd w:id="45"/>
      <w:bookmarkEnd w:id="46"/>
    </w:p>
    <w:p w:rsidR="005E69B3" w:rsidRPr="005E69B3" w:rsidRDefault="005E69B3" w:rsidP="005E69B3">
      <w:pPr>
        <w:pStyle w:val="affffb"/>
        <w:ind w:firstLine="420"/>
        <w:rPr>
          <w:rFonts w:ascii="Times New Roman" w:cs="宋体"/>
          <w:color w:val="000000"/>
        </w:rPr>
      </w:pPr>
      <w:r w:rsidRPr="005E69B3">
        <w:rPr>
          <w:rFonts w:ascii="Times New Roman" w:cs="宋体" w:hint="eastAsia"/>
          <w:color w:val="000000"/>
        </w:rPr>
        <w:t>在规定检测条件下，颗粒物穿透过滤元件的百分比。</w:t>
      </w:r>
    </w:p>
    <w:p w:rsidR="005E69B3" w:rsidRPr="005E69B3" w:rsidRDefault="005E69B3" w:rsidP="005E69B3">
      <w:pPr>
        <w:pStyle w:val="affc"/>
        <w:spacing w:before="240" w:after="240"/>
      </w:pPr>
      <w:bookmarkStart w:id="47" w:name="_Toc17502"/>
      <w:r w:rsidRPr="005E69B3">
        <w:rPr>
          <w:rFonts w:hint="eastAsia"/>
        </w:rPr>
        <w:t>技术要求</w:t>
      </w:r>
      <w:bookmarkEnd w:id="47"/>
    </w:p>
    <w:p w:rsidR="005E69B3" w:rsidRPr="005E69B3" w:rsidRDefault="005E69B3" w:rsidP="005E69B3">
      <w:pPr>
        <w:pStyle w:val="affd"/>
        <w:spacing w:before="120" w:after="120"/>
      </w:pPr>
      <w:bookmarkStart w:id="48" w:name="_Toc993"/>
      <w:r w:rsidRPr="005E69B3">
        <w:rPr>
          <w:rFonts w:hint="eastAsia"/>
        </w:rPr>
        <w:t>外观</w:t>
      </w:r>
      <w:bookmarkEnd w:id="48"/>
    </w:p>
    <w:p w:rsidR="005E69B3" w:rsidRPr="005E69B3" w:rsidRDefault="005E69B3" w:rsidP="005E69B3">
      <w:pPr>
        <w:pStyle w:val="affffb"/>
        <w:ind w:firstLine="420"/>
      </w:pPr>
      <w:r w:rsidRPr="005E69B3">
        <w:rPr>
          <w:rFonts w:hint="eastAsia"/>
        </w:rPr>
        <w:lastRenderedPageBreak/>
        <w:t>熔喷布面应光滑、柔软、韧性好，不得有破洞、异物、异味、飞花、重叠折痕、异色纤维；每</w:t>
      </w:r>
      <w:r w:rsidRPr="005E69B3">
        <w:t>100cm</w:t>
      </w:r>
      <w:r w:rsidRPr="005E69B3">
        <w:rPr>
          <w:vertAlign w:val="superscript"/>
        </w:rPr>
        <w:t>2</w:t>
      </w:r>
      <w:r w:rsidRPr="005E69B3">
        <w:rPr>
          <w:rFonts w:hint="eastAsia"/>
        </w:rPr>
        <w:t>中，</w:t>
      </w:r>
      <w:r w:rsidRPr="005E69B3">
        <w:t>1mm</w:t>
      </w:r>
      <w:r w:rsidRPr="005E69B3">
        <w:rPr>
          <w:vertAlign w:val="superscript"/>
        </w:rPr>
        <w:t>2</w:t>
      </w:r>
      <w:r w:rsidRPr="005E69B3">
        <w:rPr>
          <w:rFonts w:hint="eastAsia"/>
        </w:rPr>
        <w:t>以下的晶点不得过</w:t>
      </w:r>
      <w:r w:rsidRPr="005E69B3">
        <w:t>10</w:t>
      </w:r>
      <w:r w:rsidRPr="005E69B3">
        <w:rPr>
          <w:rFonts w:hint="eastAsia"/>
        </w:rPr>
        <w:t>个，不得有</w:t>
      </w:r>
      <w:r w:rsidRPr="005E69B3">
        <w:t>1mm</w:t>
      </w:r>
      <w:r w:rsidRPr="005E69B3">
        <w:rPr>
          <w:vertAlign w:val="superscript"/>
        </w:rPr>
        <w:t>2</w:t>
      </w:r>
      <w:r w:rsidRPr="005E69B3">
        <w:rPr>
          <w:rFonts w:hint="eastAsia"/>
        </w:rPr>
        <w:t>以上的晶点。</w:t>
      </w:r>
    </w:p>
    <w:p w:rsidR="005E69B3" w:rsidRPr="005E69B3" w:rsidRDefault="005E69B3" w:rsidP="005E69B3">
      <w:pPr>
        <w:pStyle w:val="a5"/>
      </w:pPr>
      <w:r w:rsidRPr="005E69B3">
        <w:rPr>
          <w:rFonts w:hint="eastAsia"/>
        </w:rPr>
        <w:t>晶点指布面存在的点状聚合物颗粒。</w:t>
      </w:r>
    </w:p>
    <w:p w:rsidR="005E69B3" w:rsidRPr="005E69B3" w:rsidRDefault="005E69B3" w:rsidP="005E69B3">
      <w:pPr>
        <w:pStyle w:val="a5"/>
      </w:pPr>
      <w:r w:rsidRPr="005E69B3">
        <w:rPr>
          <w:rFonts w:hint="eastAsia"/>
        </w:rPr>
        <w:t>飞花是指布面存在的已固结的由飞絮</w:t>
      </w:r>
      <w:r w:rsidRPr="005E69B3">
        <w:t>/</w:t>
      </w:r>
      <w:r w:rsidRPr="005E69B3">
        <w:rPr>
          <w:rFonts w:hint="eastAsia"/>
        </w:rPr>
        <w:t>飞花形成的纤维块或纤维条，表面有凸起感。</w:t>
      </w:r>
    </w:p>
    <w:p w:rsidR="005E69B3" w:rsidRPr="005E69B3" w:rsidRDefault="005E69B3" w:rsidP="005E69B3">
      <w:pPr>
        <w:pStyle w:val="a5"/>
      </w:pPr>
      <w:r w:rsidRPr="005E69B3">
        <w:rPr>
          <w:rFonts w:hint="eastAsia"/>
        </w:rPr>
        <w:t>异色纤维是指与</w:t>
      </w:r>
      <w:proofErr w:type="gramStart"/>
      <w:r w:rsidRPr="005E69B3">
        <w:rPr>
          <w:rFonts w:hint="eastAsia"/>
        </w:rPr>
        <w:t>主原料</w:t>
      </w:r>
      <w:proofErr w:type="gramEnd"/>
      <w:r w:rsidRPr="005E69B3">
        <w:rPr>
          <w:rFonts w:hint="eastAsia"/>
        </w:rPr>
        <w:t>颜色有差异的纤维。</w:t>
      </w:r>
    </w:p>
    <w:p w:rsidR="005E69B3" w:rsidRPr="005E69B3" w:rsidRDefault="005E69B3" w:rsidP="005E69B3">
      <w:pPr>
        <w:pStyle w:val="affd"/>
        <w:spacing w:before="120" w:after="120"/>
      </w:pPr>
      <w:bookmarkStart w:id="49" w:name="_Toc31521"/>
      <w:r w:rsidRPr="005E69B3">
        <w:rPr>
          <w:rFonts w:hint="eastAsia"/>
        </w:rPr>
        <w:t>细菌过滤效率（</w:t>
      </w:r>
      <w:r w:rsidRPr="005E69B3">
        <w:t>BFE</w:t>
      </w:r>
      <w:r w:rsidRPr="005E69B3">
        <w:rPr>
          <w:rFonts w:hint="eastAsia"/>
        </w:rPr>
        <w:t>）</w:t>
      </w:r>
      <w:bookmarkEnd w:id="49"/>
    </w:p>
    <w:p w:rsidR="005E69B3" w:rsidRPr="005E69B3" w:rsidRDefault="005E69B3" w:rsidP="005E69B3">
      <w:pPr>
        <w:pStyle w:val="affffb"/>
        <w:ind w:firstLine="420"/>
      </w:pPr>
      <w:r w:rsidRPr="005E69B3">
        <w:rPr>
          <w:rFonts w:hint="eastAsia"/>
        </w:rPr>
        <w:t>熔喷布细菌过滤效率应不小于</w:t>
      </w:r>
      <w:r w:rsidRPr="005E69B3">
        <w:t>95%</w:t>
      </w:r>
      <w:r w:rsidRPr="005E69B3">
        <w:rPr>
          <w:rFonts w:hint="eastAsia"/>
        </w:rPr>
        <w:t>。</w:t>
      </w:r>
    </w:p>
    <w:p w:rsidR="005E69B3" w:rsidRPr="005E69B3" w:rsidRDefault="005E69B3" w:rsidP="005E69B3">
      <w:pPr>
        <w:pStyle w:val="affd"/>
        <w:spacing w:before="120" w:after="120"/>
      </w:pPr>
      <w:bookmarkStart w:id="50" w:name="_Toc13175"/>
      <w:r w:rsidRPr="005E69B3">
        <w:rPr>
          <w:rFonts w:hint="eastAsia"/>
        </w:rPr>
        <w:t>颗粒过滤效率</w:t>
      </w:r>
      <w:bookmarkEnd w:id="50"/>
      <w:r w:rsidRPr="005E69B3">
        <w:t xml:space="preserve"> </w:t>
      </w:r>
    </w:p>
    <w:p w:rsidR="005E69B3" w:rsidRPr="005E69B3" w:rsidRDefault="005E69B3" w:rsidP="005E69B3">
      <w:pPr>
        <w:pStyle w:val="affffb"/>
        <w:ind w:firstLine="420"/>
      </w:pPr>
      <w:r w:rsidRPr="005E69B3">
        <w:rPr>
          <w:rFonts w:hint="eastAsia"/>
        </w:rPr>
        <w:t>熔喷布对非油性颗粒的过滤效率应不小于</w:t>
      </w:r>
      <w:r w:rsidRPr="005E69B3">
        <w:t>30%</w:t>
      </w:r>
      <w:r w:rsidRPr="005E69B3">
        <w:rPr>
          <w:rFonts w:hint="eastAsia"/>
        </w:rPr>
        <w:t>。</w:t>
      </w:r>
    </w:p>
    <w:p w:rsidR="005E69B3" w:rsidRPr="005E69B3" w:rsidRDefault="005E69B3" w:rsidP="005E69B3">
      <w:pPr>
        <w:pStyle w:val="affd"/>
        <w:spacing w:before="120" w:after="120"/>
      </w:pPr>
      <w:bookmarkStart w:id="51" w:name="_Toc12773"/>
      <w:r w:rsidRPr="005E69B3">
        <w:rPr>
          <w:rFonts w:hint="eastAsia"/>
        </w:rPr>
        <w:t>压力差</w:t>
      </w:r>
      <w:bookmarkEnd w:id="51"/>
    </w:p>
    <w:p w:rsidR="005E69B3" w:rsidRPr="005E69B3" w:rsidRDefault="005E69B3" w:rsidP="005E69B3">
      <w:pPr>
        <w:pStyle w:val="affffb"/>
        <w:ind w:firstLine="420"/>
      </w:pPr>
      <w:r w:rsidRPr="005E69B3">
        <w:rPr>
          <w:rFonts w:hint="eastAsia"/>
        </w:rPr>
        <w:t>熔喷布两侧面进行气体交换的压力差</w:t>
      </w:r>
      <w:r w:rsidRPr="005E69B3">
        <w:rPr>
          <w:rFonts w:ascii="Cambria Math" w:hAnsi="Cambria Math" w:cs="Cambria Math"/>
        </w:rPr>
        <w:t>△</w:t>
      </w:r>
      <w:r w:rsidRPr="005E69B3">
        <w:t>p</w:t>
      </w:r>
      <w:r w:rsidRPr="005E69B3">
        <w:rPr>
          <w:rFonts w:hint="eastAsia"/>
        </w:rPr>
        <w:t>应不大于</w:t>
      </w:r>
      <w:r w:rsidRPr="005E69B3">
        <w:t>35 Pa</w:t>
      </w:r>
      <w:r w:rsidRPr="005E69B3">
        <w:rPr>
          <w:rFonts w:hint="eastAsia"/>
        </w:rPr>
        <w:t>。</w:t>
      </w:r>
    </w:p>
    <w:p w:rsidR="005E69B3" w:rsidRPr="005E69B3" w:rsidRDefault="005E69B3" w:rsidP="005E69B3">
      <w:pPr>
        <w:pStyle w:val="affd"/>
        <w:spacing w:before="120" w:after="120"/>
      </w:pPr>
      <w:bookmarkStart w:id="52" w:name="_Toc31543"/>
      <w:r w:rsidRPr="005E69B3">
        <w:rPr>
          <w:rFonts w:hint="eastAsia"/>
        </w:rPr>
        <w:t>断裂强力</w:t>
      </w:r>
      <w:bookmarkEnd w:id="52"/>
    </w:p>
    <w:p w:rsidR="005E69B3" w:rsidRPr="005E69B3" w:rsidRDefault="005E69B3" w:rsidP="005E69B3">
      <w:pPr>
        <w:pStyle w:val="affffb"/>
        <w:ind w:firstLine="420"/>
      </w:pPr>
      <w:r w:rsidRPr="005E69B3">
        <w:rPr>
          <w:rFonts w:hint="eastAsia"/>
        </w:rPr>
        <w:t>单位面积质量</w:t>
      </w:r>
      <w:r w:rsidRPr="005E69B3">
        <w:t>20g/m</w:t>
      </w:r>
      <w:r w:rsidRPr="005E69B3">
        <w:rPr>
          <w:vertAlign w:val="superscript"/>
        </w:rPr>
        <w:t>2</w:t>
      </w:r>
      <w:r w:rsidRPr="005E69B3">
        <w:rPr>
          <w:rFonts w:hint="eastAsia"/>
        </w:rPr>
        <w:t>及以下，横向断裂强力应不低于</w:t>
      </w:r>
      <w:r w:rsidRPr="005E69B3">
        <w:t>2N</w:t>
      </w:r>
      <w:r w:rsidRPr="005E69B3">
        <w:rPr>
          <w:rFonts w:hint="eastAsia"/>
        </w:rPr>
        <w:t>，纵向断裂强力应不低于</w:t>
      </w:r>
      <w:r w:rsidRPr="005E69B3">
        <w:t>4N</w:t>
      </w:r>
      <w:r w:rsidRPr="005E69B3">
        <w:rPr>
          <w:rFonts w:hint="eastAsia"/>
        </w:rPr>
        <w:t>。</w:t>
      </w:r>
    </w:p>
    <w:p w:rsidR="005E69B3" w:rsidRPr="005E69B3" w:rsidRDefault="005E69B3" w:rsidP="005E69B3">
      <w:pPr>
        <w:pStyle w:val="affffb"/>
        <w:ind w:firstLine="420"/>
      </w:pPr>
      <w:r w:rsidRPr="005E69B3">
        <w:rPr>
          <w:rFonts w:hint="eastAsia"/>
        </w:rPr>
        <w:t>单位面积质量大于</w:t>
      </w:r>
      <w:r w:rsidRPr="005E69B3">
        <w:t>25g/m</w:t>
      </w:r>
      <w:r w:rsidRPr="005E69B3">
        <w:rPr>
          <w:vertAlign w:val="superscript"/>
        </w:rPr>
        <w:t>2</w:t>
      </w:r>
      <w:r w:rsidRPr="005E69B3">
        <w:rPr>
          <w:rFonts w:hint="eastAsia"/>
        </w:rPr>
        <w:t>且不大于</w:t>
      </w:r>
      <w:r w:rsidRPr="005E69B3">
        <w:t>50g/m</w:t>
      </w:r>
      <w:r w:rsidRPr="005E69B3">
        <w:rPr>
          <w:vertAlign w:val="superscript"/>
        </w:rPr>
        <w:t>2</w:t>
      </w:r>
      <w:r w:rsidRPr="005E69B3">
        <w:rPr>
          <w:rFonts w:hint="eastAsia"/>
        </w:rPr>
        <w:t>，横向断裂强力应不低于</w:t>
      </w:r>
      <w:r w:rsidRPr="005E69B3">
        <w:t>5N</w:t>
      </w:r>
      <w:r w:rsidRPr="005E69B3">
        <w:rPr>
          <w:rFonts w:hint="eastAsia"/>
        </w:rPr>
        <w:t>，纵向断裂强力应不低于</w:t>
      </w:r>
      <w:r w:rsidRPr="005E69B3">
        <w:t>7N</w:t>
      </w:r>
      <w:r w:rsidRPr="005E69B3">
        <w:rPr>
          <w:rFonts w:hint="eastAsia"/>
        </w:rPr>
        <w:t>。</w:t>
      </w:r>
    </w:p>
    <w:p w:rsidR="005E69B3" w:rsidRPr="005E69B3" w:rsidRDefault="005E69B3" w:rsidP="00610B66">
      <w:pPr>
        <w:pStyle w:val="affc"/>
        <w:spacing w:before="240" w:after="240"/>
      </w:pPr>
      <w:bookmarkStart w:id="53" w:name="_Toc24739"/>
      <w:r w:rsidRPr="005E69B3">
        <w:rPr>
          <w:rFonts w:hint="eastAsia"/>
        </w:rPr>
        <w:t>试验方法</w:t>
      </w:r>
      <w:bookmarkEnd w:id="53"/>
    </w:p>
    <w:p w:rsidR="005E69B3" w:rsidRPr="005E69B3" w:rsidRDefault="005E69B3" w:rsidP="00610B66">
      <w:pPr>
        <w:pStyle w:val="affd"/>
        <w:spacing w:before="120" w:after="120"/>
      </w:pPr>
      <w:bookmarkStart w:id="54" w:name="_Toc32424"/>
      <w:r w:rsidRPr="005E69B3">
        <w:rPr>
          <w:rFonts w:hint="eastAsia"/>
        </w:rPr>
        <w:t>外观</w:t>
      </w:r>
      <w:bookmarkEnd w:id="54"/>
    </w:p>
    <w:p w:rsidR="005E69B3" w:rsidRPr="005E69B3" w:rsidRDefault="005E69B3" w:rsidP="00610B66">
      <w:pPr>
        <w:pStyle w:val="affffb"/>
        <w:ind w:firstLine="420"/>
      </w:pPr>
      <w:r w:rsidRPr="005E69B3">
        <w:rPr>
          <w:rFonts w:hint="eastAsia"/>
        </w:rPr>
        <w:t>采用目测方法检验。检验光线以正常北光为准，如以日光灯照明时，照度不低于</w:t>
      </w:r>
      <w:r w:rsidRPr="005E69B3">
        <w:t>400lx</w:t>
      </w:r>
      <w:r w:rsidRPr="005E69B3">
        <w:rPr>
          <w:rFonts w:hint="eastAsia"/>
        </w:rPr>
        <w:t>；一般检验产品正面，瑕疵延及两面时以严重一面为准。</w:t>
      </w:r>
    </w:p>
    <w:p w:rsidR="005E69B3" w:rsidRPr="005E69B3" w:rsidRDefault="005E69B3" w:rsidP="00610B66">
      <w:pPr>
        <w:pStyle w:val="affd"/>
        <w:spacing w:before="120" w:after="120"/>
      </w:pPr>
      <w:bookmarkStart w:id="55" w:name="_Toc17001"/>
      <w:r w:rsidRPr="005E69B3">
        <w:rPr>
          <w:rFonts w:hint="eastAsia"/>
        </w:rPr>
        <w:t>细菌过滤效率（</w:t>
      </w:r>
      <w:r w:rsidRPr="005E69B3">
        <w:t>BFE</w:t>
      </w:r>
      <w:r w:rsidRPr="005E69B3">
        <w:rPr>
          <w:rFonts w:hint="eastAsia"/>
        </w:rPr>
        <w:t>）</w:t>
      </w:r>
      <w:bookmarkEnd w:id="55"/>
    </w:p>
    <w:p w:rsidR="005E69B3" w:rsidRPr="005E69B3" w:rsidRDefault="005E69B3" w:rsidP="00610B66">
      <w:pPr>
        <w:pStyle w:val="affffb"/>
        <w:ind w:firstLine="420"/>
      </w:pPr>
      <w:r w:rsidRPr="005E69B3">
        <w:rPr>
          <w:rFonts w:hint="eastAsia"/>
        </w:rPr>
        <w:t>测试过程：按照</w:t>
      </w:r>
      <w:r w:rsidRPr="005E69B3">
        <w:t>YY</w:t>
      </w:r>
      <w:r w:rsidR="00610B66">
        <w:t xml:space="preserve"> </w:t>
      </w:r>
      <w:r w:rsidRPr="005E69B3">
        <w:t>0469-2011</w:t>
      </w:r>
      <w:r w:rsidRPr="005E69B3">
        <w:rPr>
          <w:rFonts w:hint="eastAsia"/>
        </w:rPr>
        <w:t>中细菌过滤效率测试方法进行试验，结果均应符合</w:t>
      </w:r>
      <w:r w:rsidRPr="005E69B3">
        <w:t xml:space="preserve"> 4.2</w:t>
      </w:r>
      <w:r w:rsidRPr="005E69B3">
        <w:rPr>
          <w:rFonts w:hint="eastAsia"/>
        </w:rPr>
        <w:t>的要求。</w:t>
      </w:r>
    </w:p>
    <w:p w:rsidR="005E69B3" w:rsidRPr="005E69B3" w:rsidRDefault="005E69B3" w:rsidP="00610B66">
      <w:pPr>
        <w:pStyle w:val="affd"/>
        <w:spacing w:before="120" w:after="120"/>
      </w:pPr>
      <w:bookmarkStart w:id="56" w:name="_Toc17317"/>
      <w:r w:rsidRPr="005E69B3">
        <w:rPr>
          <w:rFonts w:hint="eastAsia"/>
        </w:rPr>
        <w:t>颗粒过滤效率</w:t>
      </w:r>
      <w:bookmarkEnd w:id="56"/>
      <w:r w:rsidRPr="005E69B3">
        <w:t xml:space="preserve"> </w:t>
      </w:r>
    </w:p>
    <w:p w:rsidR="005E69B3" w:rsidRPr="005E69B3" w:rsidRDefault="005E69B3" w:rsidP="00610B66">
      <w:pPr>
        <w:pStyle w:val="affffb"/>
        <w:ind w:firstLine="420"/>
      </w:pPr>
      <w:r w:rsidRPr="005E69B3">
        <w:rPr>
          <w:rFonts w:hint="eastAsia"/>
        </w:rPr>
        <w:t>样品预处理：试验之前，将样品从包装中取出，置于相对湿度为（</w:t>
      </w:r>
      <w:r w:rsidRPr="005E69B3">
        <w:t>85</w:t>
      </w:r>
      <w:r w:rsidRPr="005E69B3">
        <w:rPr>
          <w:rFonts w:hint="eastAsia"/>
        </w:rPr>
        <w:t>±</w:t>
      </w:r>
      <w:r w:rsidRPr="005E69B3">
        <w:t>5</w:t>
      </w:r>
      <w:r w:rsidRPr="005E69B3">
        <w:rPr>
          <w:rFonts w:hint="eastAsia"/>
        </w:rPr>
        <w:t>）</w:t>
      </w:r>
      <w:r w:rsidRPr="005E69B3">
        <w:t>%</w:t>
      </w:r>
      <w:r w:rsidRPr="005E69B3">
        <w:rPr>
          <w:rFonts w:hint="eastAsia"/>
        </w:rPr>
        <w:t>，温度为（</w:t>
      </w:r>
      <w:r w:rsidRPr="005E69B3">
        <w:t>38</w:t>
      </w:r>
      <w:r w:rsidRPr="005E69B3">
        <w:rPr>
          <w:rFonts w:hint="eastAsia"/>
        </w:rPr>
        <w:t>±</w:t>
      </w:r>
      <w:r w:rsidRPr="005E69B3">
        <w:t>2.5</w:t>
      </w:r>
      <w:r w:rsidRPr="005E69B3">
        <w:rPr>
          <w:rFonts w:hint="eastAsia"/>
        </w:rPr>
        <w:t>）℃的环境中（</w:t>
      </w:r>
      <w:r w:rsidRPr="005E69B3">
        <w:t>25</w:t>
      </w:r>
      <w:r w:rsidRPr="005E69B3">
        <w:rPr>
          <w:rFonts w:hint="eastAsia"/>
        </w:rPr>
        <w:t>±</w:t>
      </w:r>
      <w:r w:rsidRPr="005E69B3">
        <w:t>1</w:t>
      </w:r>
      <w:r w:rsidRPr="005E69B3">
        <w:rPr>
          <w:rFonts w:hint="eastAsia"/>
        </w:rPr>
        <w:t>）</w:t>
      </w:r>
      <w:r w:rsidRPr="005E69B3">
        <w:t>h</w:t>
      </w:r>
      <w:r w:rsidRPr="005E69B3">
        <w:rPr>
          <w:rFonts w:hint="eastAsia"/>
        </w:rPr>
        <w:t>进行样品预处理。然后应将样品密封在一个不透气的容器中，试验应该在样品预处理结束后的</w:t>
      </w:r>
      <w:r w:rsidRPr="005E69B3">
        <w:t>10h</w:t>
      </w:r>
      <w:r w:rsidRPr="005E69B3">
        <w:rPr>
          <w:rFonts w:hint="eastAsia"/>
        </w:rPr>
        <w:t>内完成。</w:t>
      </w:r>
    </w:p>
    <w:p w:rsidR="005E69B3" w:rsidRPr="005E69B3" w:rsidRDefault="005E69B3" w:rsidP="00610B66">
      <w:pPr>
        <w:pStyle w:val="affffb"/>
        <w:ind w:firstLine="420"/>
      </w:pPr>
      <w:r w:rsidRPr="005E69B3">
        <w:rPr>
          <w:rFonts w:hint="eastAsia"/>
        </w:rPr>
        <w:t>测试过程：应使用在相对湿度为（</w:t>
      </w:r>
      <w:r w:rsidRPr="005E69B3">
        <w:t>30</w:t>
      </w:r>
      <w:r w:rsidRPr="005E69B3">
        <w:rPr>
          <w:rFonts w:hint="eastAsia"/>
        </w:rPr>
        <w:t>±</w:t>
      </w:r>
      <w:r w:rsidRPr="005E69B3">
        <w:t>10</w:t>
      </w:r>
      <w:r w:rsidRPr="005E69B3">
        <w:rPr>
          <w:rFonts w:hint="eastAsia"/>
        </w:rPr>
        <w:t>）</w:t>
      </w:r>
      <w:r w:rsidRPr="005E69B3">
        <w:t>%</w:t>
      </w:r>
      <w:r w:rsidRPr="005E69B3">
        <w:rPr>
          <w:rFonts w:hint="eastAsia"/>
        </w:rPr>
        <w:t>，温度为（</w:t>
      </w:r>
      <w:r w:rsidRPr="005E69B3">
        <w:t>25</w:t>
      </w:r>
      <w:r w:rsidRPr="005E69B3">
        <w:rPr>
          <w:rFonts w:hint="eastAsia"/>
        </w:rPr>
        <w:t>±</w:t>
      </w:r>
      <w:r w:rsidRPr="005E69B3">
        <w:t>5</w:t>
      </w:r>
      <w:r w:rsidRPr="005E69B3">
        <w:rPr>
          <w:rFonts w:hint="eastAsia"/>
        </w:rPr>
        <w:t>）℃的环境中的氯化钠气溶胶或类似的固体气溶胶［颗粒粒数中值直径（</w:t>
      </w:r>
      <w:r w:rsidRPr="005E69B3">
        <w:t>CMD</w:t>
      </w:r>
      <w:r w:rsidRPr="005E69B3">
        <w:rPr>
          <w:rFonts w:hint="eastAsia"/>
        </w:rPr>
        <w:t>）］：（</w:t>
      </w:r>
      <w:r w:rsidRPr="005E69B3">
        <w:t>0.075</w:t>
      </w:r>
      <w:r w:rsidRPr="005E69B3">
        <w:rPr>
          <w:rFonts w:hint="eastAsia"/>
        </w:rPr>
        <w:t>±</w:t>
      </w:r>
      <w:r w:rsidRPr="005E69B3">
        <w:t>0.020</w:t>
      </w:r>
      <w:r w:rsidRPr="005E69B3">
        <w:rPr>
          <w:rFonts w:hint="eastAsia"/>
        </w:rPr>
        <w:t>）</w:t>
      </w:r>
      <w:r w:rsidRPr="005E69B3">
        <w:t>μ</w:t>
      </w:r>
      <w:r w:rsidRPr="005E69B3">
        <w:t>m</w:t>
      </w:r>
      <w:r w:rsidRPr="005E69B3">
        <w:rPr>
          <w:rFonts w:hint="eastAsia"/>
        </w:rPr>
        <w:t>；颗粒分布的几何标准偏差：≤</w:t>
      </w:r>
      <w:r w:rsidRPr="005E69B3">
        <w:t>1.86</w:t>
      </w:r>
      <w:r w:rsidRPr="005E69B3">
        <w:rPr>
          <w:rFonts w:hint="eastAsia"/>
        </w:rPr>
        <w:t>；浓度：≤</w:t>
      </w:r>
      <w:r w:rsidRPr="005E69B3">
        <w:t>200mg/m</w:t>
      </w:r>
      <w:r w:rsidRPr="005E69B3">
        <w:rPr>
          <w:vertAlign w:val="superscript"/>
        </w:rPr>
        <w:t>3</w:t>
      </w:r>
      <w:r w:rsidRPr="005E69B3">
        <w:rPr>
          <w:rFonts w:hint="eastAsia"/>
        </w:rPr>
        <w:t>进行试验。空气流量设定为（</w:t>
      </w:r>
      <w:r w:rsidRPr="005E69B3">
        <w:t>30</w:t>
      </w:r>
      <w:r w:rsidRPr="005E69B3">
        <w:rPr>
          <w:rFonts w:hint="eastAsia"/>
        </w:rPr>
        <w:t>±</w:t>
      </w:r>
      <w:r w:rsidRPr="005E69B3">
        <w:t>2</w:t>
      </w:r>
      <w:r w:rsidRPr="005E69B3">
        <w:rPr>
          <w:rFonts w:hint="eastAsia"/>
        </w:rPr>
        <w:t>）</w:t>
      </w:r>
      <w:r w:rsidRPr="005E69B3">
        <w:t>L/min</w:t>
      </w:r>
      <w:r w:rsidRPr="005E69B3">
        <w:rPr>
          <w:rFonts w:hint="eastAsia"/>
        </w:rPr>
        <w:t>，气流通过的截面积为</w:t>
      </w:r>
      <w:r w:rsidRPr="005E69B3">
        <w:t>100cm</w:t>
      </w:r>
      <w:r w:rsidRPr="005E69B3">
        <w:rPr>
          <w:vertAlign w:val="superscript"/>
        </w:rPr>
        <w:t>2</w:t>
      </w:r>
      <w:r w:rsidRPr="005E69B3">
        <w:rPr>
          <w:rFonts w:hint="eastAsia"/>
        </w:rPr>
        <w:t>。</w:t>
      </w:r>
    </w:p>
    <w:p w:rsidR="005E69B3" w:rsidRPr="005E69B3" w:rsidRDefault="005E69B3" w:rsidP="00610B66">
      <w:pPr>
        <w:pStyle w:val="afff2"/>
      </w:pPr>
      <w:r w:rsidRPr="005E69B3">
        <w:rPr>
          <w:rFonts w:hint="eastAsia"/>
        </w:rPr>
        <w:t>颗粒粒数中值直径（</w:t>
      </w:r>
      <w:r w:rsidRPr="005E69B3">
        <w:t>CMD</w:t>
      </w:r>
      <w:r w:rsidRPr="005E69B3">
        <w:rPr>
          <w:rFonts w:hint="eastAsia"/>
        </w:rPr>
        <w:t>）相当于空气动力学质量中值直径（</w:t>
      </w:r>
      <w:r w:rsidRPr="005E69B3">
        <w:t>MMAD</w:t>
      </w:r>
      <w:r w:rsidRPr="005E69B3">
        <w:rPr>
          <w:rFonts w:hint="eastAsia"/>
        </w:rPr>
        <w:t>）（</w:t>
      </w:r>
      <w:r w:rsidRPr="005E69B3">
        <w:t>0.24</w:t>
      </w:r>
      <w:r w:rsidRPr="005E69B3">
        <w:rPr>
          <w:rFonts w:hint="eastAsia"/>
        </w:rPr>
        <w:t>±</w:t>
      </w:r>
      <w:r w:rsidRPr="005E69B3">
        <w:t>0.06</w:t>
      </w:r>
      <w:r w:rsidRPr="005E69B3">
        <w:rPr>
          <w:rFonts w:hint="eastAsia"/>
        </w:rPr>
        <w:t>）</w:t>
      </w:r>
      <w:proofErr w:type="spellStart"/>
      <w:r w:rsidRPr="005E69B3">
        <w:t>μ</w:t>
      </w:r>
      <w:r w:rsidRPr="005E69B3">
        <w:t>m</w:t>
      </w:r>
      <w:proofErr w:type="spellEnd"/>
      <w:r w:rsidRPr="005E69B3">
        <w:rPr>
          <w:rFonts w:hint="eastAsia"/>
        </w:rPr>
        <w:t>。</w:t>
      </w:r>
    </w:p>
    <w:p w:rsidR="005E69B3" w:rsidRPr="005E69B3" w:rsidRDefault="005E69B3" w:rsidP="00610B66">
      <w:pPr>
        <w:pStyle w:val="affd"/>
        <w:spacing w:before="120" w:after="120"/>
      </w:pPr>
      <w:bookmarkStart w:id="57" w:name="_Toc10407"/>
      <w:r w:rsidRPr="005E69B3">
        <w:rPr>
          <w:rFonts w:hint="eastAsia"/>
        </w:rPr>
        <w:t>压力差</w:t>
      </w:r>
      <w:bookmarkEnd w:id="57"/>
    </w:p>
    <w:p w:rsidR="005E69B3" w:rsidRPr="005E69B3" w:rsidRDefault="005E69B3" w:rsidP="00610B66">
      <w:pPr>
        <w:pStyle w:val="affffb"/>
        <w:ind w:firstLine="420"/>
      </w:pPr>
      <w:r w:rsidRPr="005E69B3">
        <w:rPr>
          <w:rFonts w:hint="eastAsia"/>
        </w:rPr>
        <w:t>测试过程：试验用气体流量需调整至</w:t>
      </w:r>
      <w:r w:rsidRPr="005E69B3">
        <w:t>8L/min</w:t>
      </w:r>
      <w:r w:rsidRPr="005E69B3">
        <w:rPr>
          <w:rFonts w:hint="eastAsia"/>
        </w:rPr>
        <w:t>，样品测试区直径为</w:t>
      </w:r>
      <w:r w:rsidRPr="005E69B3">
        <w:t>25mm</w:t>
      </w:r>
      <w:r w:rsidRPr="005E69B3">
        <w:rPr>
          <w:rFonts w:hint="eastAsia"/>
        </w:rPr>
        <w:t>，试验面积为</w:t>
      </w:r>
      <w:r w:rsidRPr="005E69B3">
        <w:t>4.9cm</w:t>
      </w:r>
      <w:r w:rsidRPr="005E69B3">
        <w:rPr>
          <w:vertAlign w:val="superscript"/>
        </w:rPr>
        <w:t>2</w:t>
      </w:r>
      <w:r w:rsidRPr="005E69B3">
        <w:rPr>
          <w:rFonts w:hint="eastAsia"/>
        </w:rPr>
        <w:t>。按照式（</w:t>
      </w:r>
      <w:r w:rsidRPr="005E69B3">
        <w:t>1</w:t>
      </w:r>
      <w:r w:rsidRPr="005E69B3">
        <w:rPr>
          <w:rFonts w:hint="eastAsia"/>
        </w:rPr>
        <w:t>）计算压力差（</w:t>
      </w:r>
      <w:r w:rsidRPr="005E69B3">
        <w:t>Δ</w:t>
      </w:r>
      <w:r w:rsidRPr="005E69B3">
        <w:t>P</w:t>
      </w:r>
      <w:r w:rsidRPr="005E69B3">
        <w:rPr>
          <w:rFonts w:hint="eastAsia"/>
        </w:rPr>
        <w:t>），结果报告为每平方厘米面积的压力差值，应符合</w:t>
      </w:r>
      <w:r w:rsidRPr="005E69B3">
        <w:t>5.3</w:t>
      </w:r>
      <w:r w:rsidRPr="005E69B3">
        <w:rPr>
          <w:rFonts w:hint="eastAsia"/>
        </w:rPr>
        <w:t>的规定。</w:t>
      </w:r>
    </w:p>
    <w:p w:rsidR="005E69B3" w:rsidRPr="005E69B3" w:rsidRDefault="005E69B3" w:rsidP="00610B66">
      <w:pPr>
        <w:adjustRightInd/>
        <w:spacing w:after="100" w:line="360" w:lineRule="auto"/>
        <w:jc w:val="center"/>
        <w:textAlignment w:val="center"/>
        <w:rPr>
          <w:rFonts w:ascii="宋体" w:hAnsi="宋体"/>
          <w:color w:val="000000"/>
          <w:kern w:val="0"/>
        </w:rPr>
      </w:pPr>
      <w:r w:rsidRPr="005E69B3">
        <w:rPr>
          <w:rFonts w:hAnsi="Cambria Math"/>
          <w:color w:val="000000"/>
          <w:kern w:val="0"/>
        </w:rPr>
        <w:t xml:space="preserve">                                    </w:t>
      </w:r>
      <w:r w:rsidRPr="005E69B3">
        <w:rPr>
          <w:rFonts w:ascii="宋体" w:hAnsi="宋体"/>
          <w:color w:val="000000"/>
          <w:kern w:val="0"/>
        </w:rPr>
        <w:t xml:space="preserve">    </w:t>
      </w:r>
      <w:r w:rsidR="00893A13">
        <w:rPr>
          <w:rFonts w:ascii="宋体" w:hAnsi="宋体"/>
          <w:color w:val="000000"/>
          <w:kern w:val="0"/>
        </w:rPr>
        <w:pict>
          <v:shape id="图片 1" o:spid="_x0000_i1026" type="#_x0000_t75" style="width:36pt;height:31.5pt" equationxml="&lt;">
            <v:fill o:detectmouseclick="t"/>
            <v:imagedata r:id="rId19" o:title=""/>
            <o:lock v:ext="edit" aspectratio="f"/>
          </v:shape>
        </w:pict>
      </w:r>
      <w:r w:rsidRPr="005E69B3">
        <w:rPr>
          <w:rFonts w:ascii="宋体" w:hAnsi="宋体"/>
          <w:color w:val="000000"/>
          <w:kern w:val="0"/>
        </w:rPr>
        <w:t xml:space="preserve">   </w:t>
      </w:r>
      <w:r w:rsidR="00610B66">
        <w:rPr>
          <w:rFonts w:ascii="宋体" w:hAnsi="宋体"/>
          <w:color w:val="000000"/>
          <w:kern w:val="0"/>
        </w:rPr>
        <w:t>……</w:t>
      </w:r>
      <w:proofErr w:type="gramStart"/>
      <w:r w:rsidR="00610B66">
        <w:rPr>
          <w:rFonts w:ascii="宋体" w:hAnsi="宋体"/>
          <w:color w:val="000000"/>
          <w:kern w:val="0"/>
        </w:rPr>
        <w:t>…………</w:t>
      </w:r>
      <w:r w:rsidRPr="005E69B3">
        <w:rPr>
          <w:rFonts w:ascii="宋体" w:hAnsi="宋体" w:hint="eastAsia"/>
          <w:color w:val="000000"/>
          <w:kern w:val="0"/>
        </w:rPr>
        <w:t>………………………</w:t>
      </w:r>
      <w:proofErr w:type="gramEnd"/>
      <w:r w:rsidRPr="005E69B3">
        <w:rPr>
          <w:rFonts w:ascii="宋体" w:hAnsi="宋体"/>
          <w:color w:val="000000"/>
          <w:kern w:val="0"/>
        </w:rPr>
        <w:t>(1)</w:t>
      </w:r>
    </w:p>
    <w:p w:rsidR="005E69B3" w:rsidRPr="005E69B3" w:rsidRDefault="005E69B3" w:rsidP="00610B66">
      <w:pPr>
        <w:pStyle w:val="affffb"/>
        <w:ind w:firstLine="420"/>
      </w:pPr>
      <w:r w:rsidRPr="005E69B3">
        <w:rPr>
          <w:rFonts w:hint="eastAsia"/>
        </w:rPr>
        <w:t>式中：</w:t>
      </w:r>
    </w:p>
    <w:p w:rsidR="005E69B3" w:rsidRPr="005E69B3" w:rsidRDefault="005E69B3" w:rsidP="00610B66">
      <w:pPr>
        <w:pStyle w:val="affffb"/>
        <w:ind w:firstLine="420"/>
      </w:pPr>
      <w:r w:rsidRPr="005E69B3">
        <w:t>P</w:t>
      </w:r>
      <w:r w:rsidRPr="005E69B3">
        <w:rPr>
          <w:vertAlign w:val="subscript"/>
        </w:rPr>
        <w:t>M</w:t>
      </w:r>
      <w:r w:rsidRPr="005E69B3">
        <w:rPr>
          <w:rFonts w:hAnsi="宋体" w:cs="宋体" w:hint="eastAsia"/>
        </w:rPr>
        <w:t>－</w:t>
      </w:r>
      <w:r w:rsidRPr="005E69B3">
        <w:rPr>
          <w:rFonts w:hint="eastAsia"/>
        </w:rPr>
        <w:t>试验样品压力差的平均值，单位为帕（</w:t>
      </w:r>
      <w:r w:rsidRPr="005E69B3">
        <w:t>Pa</w:t>
      </w:r>
      <w:r w:rsidRPr="005E69B3">
        <w:rPr>
          <w:rFonts w:hint="eastAsia"/>
        </w:rPr>
        <w:t>）。</w:t>
      </w:r>
    </w:p>
    <w:p w:rsidR="005E69B3" w:rsidRPr="005E69B3" w:rsidRDefault="005E69B3" w:rsidP="00610B66">
      <w:pPr>
        <w:pStyle w:val="affd"/>
        <w:spacing w:before="120" w:after="120"/>
      </w:pPr>
      <w:bookmarkStart w:id="58" w:name="_Toc5357"/>
      <w:r w:rsidRPr="005E69B3">
        <w:rPr>
          <w:rFonts w:hint="eastAsia"/>
        </w:rPr>
        <w:t>断裂强力</w:t>
      </w:r>
      <w:bookmarkEnd w:id="58"/>
    </w:p>
    <w:p w:rsidR="005E69B3" w:rsidRPr="005E69B3" w:rsidRDefault="005E69B3" w:rsidP="00610B66">
      <w:pPr>
        <w:pStyle w:val="affffb"/>
        <w:ind w:firstLine="420"/>
      </w:pPr>
      <w:bookmarkStart w:id="59" w:name="bookmark66"/>
      <w:r w:rsidRPr="005E69B3">
        <w:rPr>
          <w:rFonts w:hint="eastAsia"/>
        </w:rPr>
        <w:t>按照</w:t>
      </w:r>
      <w:r w:rsidRPr="005E69B3">
        <w:t>GB/T 24218.3</w:t>
      </w:r>
      <w:r w:rsidRPr="005E69B3">
        <w:rPr>
          <w:rFonts w:hint="eastAsia"/>
        </w:rPr>
        <w:t>检测</w:t>
      </w:r>
      <w:bookmarkEnd w:id="59"/>
      <w:r w:rsidRPr="005E69B3">
        <w:rPr>
          <w:rFonts w:hint="eastAsia"/>
        </w:rPr>
        <w:t>，结果均应符合</w:t>
      </w:r>
      <w:r w:rsidRPr="005E69B3">
        <w:t xml:space="preserve"> 4.5</w:t>
      </w:r>
      <w:r w:rsidRPr="005E69B3">
        <w:rPr>
          <w:rFonts w:hint="eastAsia"/>
        </w:rPr>
        <w:t>的要求。</w:t>
      </w:r>
    </w:p>
    <w:p w:rsidR="005E69B3" w:rsidRPr="005E69B3" w:rsidRDefault="005E69B3" w:rsidP="00610B66">
      <w:pPr>
        <w:pStyle w:val="affc"/>
        <w:spacing w:before="240" w:after="240"/>
      </w:pPr>
      <w:bookmarkStart w:id="60" w:name="_Toc15848"/>
      <w:r w:rsidRPr="005E69B3">
        <w:rPr>
          <w:rFonts w:hint="eastAsia"/>
        </w:rPr>
        <w:lastRenderedPageBreak/>
        <w:t>包装、标志、贮存和运输</w:t>
      </w:r>
      <w:bookmarkEnd w:id="60"/>
    </w:p>
    <w:p w:rsidR="005E69B3" w:rsidRPr="005E69B3" w:rsidRDefault="005E69B3" w:rsidP="00610B66">
      <w:pPr>
        <w:pStyle w:val="affd"/>
        <w:spacing w:before="120" w:after="120"/>
      </w:pPr>
      <w:bookmarkStart w:id="61" w:name="_Toc31365"/>
      <w:r w:rsidRPr="005E69B3">
        <w:rPr>
          <w:rFonts w:hint="eastAsia"/>
        </w:rPr>
        <w:t>包装</w:t>
      </w:r>
      <w:bookmarkEnd w:id="61"/>
    </w:p>
    <w:p w:rsidR="005E69B3" w:rsidRPr="005E69B3" w:rsidRDefault="005E69B3" w:rsidP="00610B66">
      <w:pPr>
        <w:pStyle w:val="affffb"/>
        <w:ind w:firstLine="420"/>
      </w:pPr>
      <w:r w:rsidRPr="005E69B3">
        <w:rPr>
          <w:rFonts w:hint="eastAsia"/>
        </w:rPr>
        <w:t>产品应进行密封包装；产品包装应保证产品质量不易损坏。</w:t>
      </w:r>
    </w:p>
    <w:p w:rsidR="005E69B3" w:rsidRPr="005E69B3" w:rsidRDefault="005E69B3" w:rsidP="00610B66">
      <w:pPr>
        <w:pStyle w:val="affd"/>
        <w:spacing w:before="120" w:after="120"/>
      </w:pPr>
      <w:bookmarkStart w:id="62" w:name="_Toc23347"/>
      <w:r w:rsidRPr="005E69B3">
        <w:rPr>
          <w:rFonts w:hint="eastAsia"/>
        </w:rPr>
        <w:t>标志</w:t>
      </w:r>
      <w:bookmarkEnd w:id="62"/>
    </w:p>
    <w:p w:rsidR="005E69B3" w:rsidRPr="005E69B3" w:rsidRDefault="005E69B3" w:rsidP="00610B66">
      <w:pPr>
        <w:pStyle w:val="affffb"/>
        <w:ind w:firstLine="420"/>
      </w:pPr>
      <w:bookmarkStart w:id="63" w:name="bookmark117"/>
      <w:r w:rsidRPr="005E69B3">
        <w:rPr>
          <w:rFonts w:hint="eastAsia"/>
        </w:rPr>
        <w:t>包装箱内应附有产品检验合格证，在最小销售包装上，应至少以中文用清晰、持久的方式标注，或透过透明包装可见下述信息：</w:t>
      </w:r>
    </w:p>
    <w:bookmarkEnd w:id="63"/>
    <w:p w:rsidR="005E69B3" w:rsidRPr="005E69B3" w:rsidRDefault="005E69B3" w:rsidP="00610B66">
      <w:pPr>
        <w:pStyle w:val="af5"/>
      </w:pPr>
      <w:r w:rsidRPr="005E69B3">
        <w:rPr>
          <w:rFonts w:hint="eastAsia"/>
        </w:rPr>
        <w:t>产品名称、商标或其他可</w:t>
      </w:r>
      <w:proofErr w:type="gramStart"/>
      <w:r w:rsidRPr="005E69B3">
        <w:rPr>
          <w:rFonts w:hint="eastAsia"/>
        </w:rPr>
        <w:t>辩别</w:t>
      </w:r>
      <w:proofErr w:type="gramEnd"/>
      <w:r w:rsidRPr="005E69B3">
        <w:rPr>
          <w:rFonts w:hint="eastAsia"/>
        </w:rPr>
        <w:t>制造商或供货商的标注；</w:t>
      </w:r>
    </w:p>
    <w:p w:rsidR="005E69B3" w:rsidRPr="005E69B3" w:rsidRDefault="005E69B3" w:rsidP="00610B66">
      <w:pPr>
        <w:pStyle w:val="af5"/>
      </w:pPr>
      <w:r w:rsidRPr="005E69B3">
        <w:rPr>
          <w:rFonts w:hint="eastAsia"/>
        </w:rPr>
        <w:t>产品规格、产品净重、生产日期、生产批号、保质期；</w:t>
      </w:r>
    </w:p>
    <w:p w:rsidR="005E69B3" w:rsidRPr="005E69B3" w:rsidRDefault="005E69B3" w:rsidP="00610B66">
      <w:pPr>
        <w:pStyle w:val="af5"/>
      </w:pPr>
      <w:r w:rsidRPr="005E69B3">
        <w:rPr>
          <w:rFonts w:hint="eastAsia"/>
        </w:rPr>
        <w:t>制造商名称及地址；</w:t>
      </w:r>
    </w:p>
    <w:p w:rsidR="005E69B3" w:rsidRPr="005E69B3" w:rsidRDefault="005E69B3" w:rsidP="00610B66">
      <w:pPr>
        <w:pStyle w:val="af5"/>
      </w:pPr>
      <w:r w:rsidRPr="005E69B3">
        <w:rPr>
          <w:rFonts w:hint="eastAsia"/>
        </w:rPr>
        <w:t>产品执行标准、加盖质检检验专用章；</w:t>
      </w:r>
    </w:p>
    <w:p w:rsidR="005E69B3" w:rsidRPr="005E69B3" w:rsidRDefault="005E69B3" w:rsidP="00610B66">
      <w:pPr>
        <w:pStyle w:val="af5"/>
      </w:pPr>
      <w:r w:rsidRPr="005E69B3">
        <w:rPr>
          <w:rFonts w:hint="eastAsia"/>
        </w:rPr>
        <w:t>制造商建议的储存条件。</w:t>
      </w:r>
    </w:p>
    <w:p w:rsidR="005E69B3" w:rsidRPr="005E69B3" w:rsidRDefault="005E69B3" w:rsidP="00610B66">
      <w:pPr>
        <w:pStyle w:val="affd"/>
        <w:spacing w:before="120" w:after="120"/>
      </w:pPr>
      <w:bookmarkStart w:id="64" w:name="_Toc32260"/>
      <w:r w:rsidRPr="005E69B3">
        <w:rPr>
          <w:rFonts w:hint="eastAsia"/>
        </w:rPr>
        <w:t>贮存</w:t>
      </w:r>
      <w:bookmarkEnd w:id="64"/>
    </w:p>
    <w:p w:rsidR="005E69B3" w:rsidRPr="005E69B3" w:rsidRDefault="005E69B3" w:rsidP="00610B66">
      <w:pPr>
        <w:pStyle w:val="affffb"/>
        <w:ind w:firstLine="420"/>
      </w:pPr>
      <w:r w:rsidRPr="005E69B3">
        <w:rPr>
          <w:rFonts w:hint="eastAsia"/>
        </w:rPr>
        <w:t>产品应存放于干燥、通风、避光和洁净环境中，防高温，避免与强氧化剂共同存储。</w:t>
      </w:r>
    </w:p>
    <w:p w:rsidR="005E69B3" w:rsidRPr="005E69B3" w:rsidRDefault="005E69B3" w:rsidP="005E69B3">
      <w:pPr>
        <w:adjustRightInd/>
        <w:spacing w:after="100" w:line="360" w:lineRule="auto"/>
        <w:rPr>
          <w:rFonts w:ascii="Times New Roman" w:hAnsi="Times New Roman"/>
          <w:color w:val="000000"/>
          <w:kern w:val="0"/>
        </w:rPr>
      </w:pPr>
      <w:r w:rsidRPr="005E69B3">
        <w:rPr>
          <w:rFonts w:ascii="Times New Roman" w:hAnsi="Times New Roman" w:hint="eastAsia"/>
          <w:color w:val="000000"/>
          <w:kern w:val="0"/>
        </w:rPr>
        <w:t>离地贮存、离墙贮存，不应与有异味、有毒、有害、有污染物品共同存放，远离火源、热源。</w:t>
      </w:r>
    </w:p>
    <w:p w:rsidR="005E69B3" w:rsidRPr="005E69B3" w:rsidRDefault="005E69B3" w:rsidP="00610B66">
      <w:pPr>
        <w:pStyle w:val="affd"/>
        <w:spacing w:before="120" w:after="120"/>
      </w:pPr>
      <w:bookmarkStart w:id="65" w:name="_Toc28084"/>
      <w:r w:rsidRPr="005E69B3">
        <w:rPr>
          <w:rFonts w:hint="eastAsia"/>
        </w:rPr>
        <w:t>运输</w:t>
      </w:r>
      <w:bookmarkEnd w:id="65"/>
    </w:p>
    <w:p w:rsidR="002A1260" w:rsidRDefault="005E69B3" w:rsidP="00610B66">
      <w:pPr>
        <w:pStyle w:val="affffb"/>
        <w:ind w:firstLine="420"/>
      </w:pPr>
      <w:r w:rsidRPr="005E69B3">
        <w:rPr>
          <w:rFonts w:hint="eastAsia"/>
        </w:rPr>
        <w:t>运输过程应清洁卫生，严禁与有毒、有害、有异味、有污染的物品混运，运输中应避光、防水、防潮、防破损、防挤压及化学品的腐蚀。</w:t>
      </w:r>
    </w:p>
    <w:p w:rsidR="001D212F" w:rsidRPr="005E69B3" w:rsidRDefault="001D212F" w:rsidP="00E60C63">
      <w:pPr>
        <w:pStyle w:val="affffb"/>
        <w:ind w:firstLine="420"/>
      </w:pPr>
    </w:p>
    <w:p w:rsidR="009273B3" w:rsidRDefault="00610B66" w:rsidP="00610B66">
      <w:pPr>
        <w:pStyle w:val="affffb"/>
        <w:ind w:firstLineChars="0" w:firstLine="0"/>
        <w:jc w:val="center"/>
      </w:pPr>
      <w:bookmarkStart w:id="66" w:name="BookMark8"/>
      <w:bookmarkEnd w:id="22"/>
      <w:r>
        <w:drawing>
          <wp:inline distT="0" distB="0" distL="0" distR="0" wp14:anchorId="21D27158" wp14:editId="2152FA3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6"/>
    </w:p>
    <w:sectPr w:rsidR="009273B3"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36E" w:rsidRDefault="00C7636E" w:rsidP="00D86DB7">
      <w:r>
        <w:separator/>
      </w:r>
    </w:p>
    <w:p w:rsidR="00C7636E" w:rsidRDefault="00C7636E"/>
    <w:p w:rsidR="00C7636E" w:rsidRDefault="00C7636E"/>
  </w:endnote>
  <w:endnote w:type="continuationSeparator" w:id="0">
    <w:p w:rsidR="00C7636E" w:rsidRDefault="00C7636E" w:rsidP="00D86DB7">
      <w:r>
        <w:continuationSeparator/>
      </w:r>
    </w:p>
    <w:p w:rsidR="00C7636E" w:rsidRDefault="00C7636E"/>
    <w:p w:rsidR="00C7636E" w:rsidRDefault="00C76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893A13" w:rsidRPr="00893A13">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36E" w:rsidRDefault="00C7636E" w:rsidP="00D86DB7">
      <w:r>
        <w:separator/>
      </w:r>
    </w:p>
  </w:footnote>
  <w:footnote w:type="continuationSeparator" w:id="0">
    <w:p w:rsidR="00C7636E" w:rsidRDefault="00C7636E" w:rsidP="00D86DB7">
      <w:r>
        <w:continuationSeparator/>
      </w:r>
    </w:p>
    <w:p w:rsidR="00C7636E" w:rsidRDefault="00C7636E"/>
    <w:p w:rsidR="00C7636E" w:rsidRDefault="00C7636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E69B3">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893A13">
      <w:t>T/CHBAS XXXX</w:t>
    </w:r>
    <w:r w:rsidR="00893A13">
      <w:t>—</w:t>
    </w:r>
    <w:r w:rsidR="00893A13">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pt;height:33.7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9B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B57"/>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69B3"/>
    <w:rsid w:val="005E7881"/>
    <w:rsid w:val="005E78E0"/>
    <w:rsid w:val="005F0D9C"/>
    <w:rsid w:val="005F284E"/>
    <w:rsid w:val="006015CE"/>
    <w:rsid w:val="00604784"/>
    <w:rsid w:val="00606419"/>
    <w:rsid w:val="00607D29"/>
    <w:rsid w:val="00610B66"/>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370"/>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A13"/>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79B6"/>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36E"/>
    <w:rsid w:val="00C80CB8"/>
    <w:rsid w:val="00C819F8"/>
    <w:rsid w:val="00C8248C"/>
    <w:rsid w:val="00C84E33"/>
    <w:rsid w:val="00C86D6F"/>
    <w:rsid w:val="00C905FC"/>
    <w:rsid w:val="00C92D03"/>
    <w:rsid w:val="00C9319C"/>
    <w:rsid w:val="00C9435D"/>
    <w:rsid w:val="00C94DF2"/>
    <w:rsid w:val="00C96741"/>
    <w:rsid w:val="00CA2D1B"/>
    <w:rsid w:val="00CA375D"/>
    <w:rsid w:val="00CA40CE"/>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720B7"/>
  <w15:docId w15:val="{F8876A53-6EAD-4052-BFC5-DC1CFB501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7225377">
      <w:bodyDiv w:val="1"/>
      <w:marLeft w:val="0"/>
      <w:marRight w:val="0"/>
      <w:marTop w:val="0"/>
      <w:marBottom w:val="0"/>
      <w:divBdr>
        <w:top w:val="none" w:sz="0" w:space="0" w:color="auto"/>
        <w:left w:val="none" w:sz="0" w:space="0" w:color="auto"/>
        <w:bottom w:val="none" w:sz="0" w:space="0" w:color="auto"/>
        <w:right w:val="none" w:sz="0" w:space="0" w:color="auto"/>
      </w:divBdr>
    </w:div>
    <w:div w:id="385641723">
      <w:bodyDiv w:val="1"/>
      <w:marLeft w:val="0"/>
      <w:marRight w:val="0"/>
      <w:marTop w:val="0"/>
      <w:marBottom w:val="0"/>
      <w:divBdr>
        <w:top w:val="none" w:sz="0" w:space="0" w:color="auto"/>
        <w:left w:val="none" w:sz="0" w:space="0" w:color="auto"/>
        <w:bottom w:val="none" w:sz="0" w:space="0" w:color="auto"/>
        <w:right w:val="none" w:sz="0" w:space="0" w:color="auto"/>
      </w:divBdr>
    </w:div>
    <w:div w:id="1293488100">
      <w:bodyDiv w:val="1"/>
      <w:marLeft w:val="0"/>
      <w:marRight w:val="0"/>
      <w:marTop w:val="0"/>
      <w:marBottom w:val="0"/>
      <w:divBdr>
        <w:top w:val="none" w:sz="0" w:space="0" w:color="auto"/>
        <w:left w:val="none" w:sz="0" w:space="0" w:color="auto"/>
        <w:bottom w:val="none" w:sz="0" w:space="0" w:color="auto"/>
        <w:right w:val="none" w:sz="0" w:space="0" w:color="auto"/>
      </w:divBdr>
    </w:div>
    <w:div w:id="166547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936845430D4BADB65FAF0593F9E834"/>
        <w:category>
          <w:name w:val="常规"/>
          <w:gallery w:val="placeholder"/>
        </w:category>
        <w:types>
          <w:type w:val="bbPlcHdr"/>
        </w:types>
        <w:behaviors>
          <w:behavior w:val="content"/>
        </w:behaviors>
        <w:guid w:val="{7495E48B-D451-43D1-9939-98DCB7A3AFBA}"/>
      </w:docPartPr>
      <w:docPartBody>
        <w:p w:rsidR="0018266D" w:rsidRDefault="000E320A">
          <w:pPr>
            <w:pStyle w:val="C1936845430D4BADB65FAF0593F9E834"/>
          </w:pPr>
          <w:r w:rsidRPr="00751A05">
            <w:rPr>
              <w:rStyle w:val="a3"/>
              <w:rFonts w:hint="eastAsia"/>
            </w:rPr>
            <w:t>单击或点击此处输入文字。</w:t>
          </w:r>
        </w:p>
      </w:docPartBody>
    </w:docPart>
    <w:docPart>
      <w:docPartPr>
        <w:name w:val="52F338165C3D4213B4580357E5B181E9"/>
        <w:category>
          <w:name w:val="常规"/>
          <w:gallery w:val="placeholder"/>
        </w:category>
        <w:types>
          <w:type w:val="bbPlcHdr"/>
        </w:types>
        <w:behaviors>
          <w:behavior w:val="content"/>
        </w:behaviors>
        <w:guid w:val="{02C8F38E-5E0C-48FC-AEE8-5FF0E8A60338}"/>
      </w:docPartPr>
      <w:docPartBody>
        <w:p w:rsidR="0018266D" w:rsidRDefault="000E320A">
          <w:pPr>
            <w:pStyle w:val="52F338165C3D4213B4580357E5B181E9"/>
          </w:pPr>
          <w:r w:rsidRPr="00FB6243">
            <w:rPr>
              <w:rStyle w:val="a3"/>
              <w:rFonts w:hint="eastAsia"/>
            </w:rPr>
            <w:t>选择一项。</w:t>
          </w:r>
        </w:p>
      </w:docPartBody>
    </w:docPart>
    <w:docPart>
      <w:docPartPr>
        <w:name w:val="A35C2459E2EB4A9DBA01420F085F4B6D"/>
        <w:category>
          <w:name w:val="常规"/>
          <w:gallery w:val="placeholder"/>
        </w:category>
        <w:types>
          <w:type w:val="bbPlcHdr"/>
        </w:types>
        <w:behaviors>
          <w:behavior w:val="content"/>
        </w:behaviors>
        <w:guid w:val="{7B44E7C5-D0B3-4FF3-B009-7C3D03C4A549}"/>
      </w:docPartPr>
      <w:docPartBody>
        <w:p w:rsidR="0018266D" w:rsidRDefault="000E320A">
          <w:pPr>
            <w:pStyle w:val="A35C2459E2EB4A9DBA01420F085F4B6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20A"/>
    <w:rsid w:val="000E320A"/>
    <w:rsid w:val="000F0089"/>
    <w:rsid w:val="0018266D"/>
    <w:rsid w:val="002A1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1936845430D4BADB65FAF0593F9E834">
    <w:name w:val="C1936845430D4BADB65FAF0593F9E834"/>
    <w:pPr>
      <w:widowControl w:val="0"/>
      <w:jc w:val="both"/>
    </w:pPr>
  </w:style>
  <w:style w:type="paragraph" w:customStyle="1" w:styleId="52F338165C3D4213B4580357E5B181E9">
    <w:name w:val="52F338165C3D4213B4580357E5B181E9"/>
    <w:pPr>
      <w:widowControl w:val="0"/>
      <w:jc w:val="both"/>
    </w:pPr>
  </w:style>
  <w:style w:type="paragraph" w:customStyle="1" w:styleId="A35C2459E2EB4A9DBA01420F085F4B6D">
    <w:name w:val="A35C2459E2EB4A9DBA01420F085F4B6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514C0-C6E4-40F4-A916-FCEC33B03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18</TotalTime>
  <Pages>6</Pages>
  <Words>494</Words>
  <Characters>2818</Characters>
  <Application>Microsoft Office Word</Application>
  <DocSecurity>0</DocSecurity>
  <Lines>23</Lines>
  <Paragraphs>6</Paragraphs>
  <ScaleCrop>false</ScaleCrop>
  <Company>PCMI</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4</cp:revision>
  <cp:lastPrinted>2021-02-02T08:22:00Z</cp:lastPrinted>
  <dcterms:created xsi:type="dcterms:W3CDTF">2021-12-22T06:42:00Z</dcterms:created>
  <dcterms:modified xsi:type="dcterms:W3CDTF">2022-01-29T09:42:00Z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