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Times New Roman" w:hAnsi="Times New Roman" w:cs="Times New Roman" w:eastAsiaTheme="majorEastAsia"/>
          <w:b/>
          <w:bCs/>
          <w:sz w:val="28"/>
          <w:szCs w:val="28"/>
          <w:lang w:eastAsia="zh-CN"/>
        </w:rPr>
      </w:pPr>
      <w:r>
        <w:rPr>
          <w:rFonts w:hint="eastAsia" w:ascii="Times New Roman" w:hAnsi="Times New Roman" w:cs="Times New Roman" w:eastAsiaTheme="majorEastAsia"/>
          <w:b/>
          <w:bCs/>
          <w:sz w:val="28"/>
          <w:szCs w:val="28"/>
          <w:lang w:eastAsia="zh-CN"/>
        </w:rPr>
        <w:t>山东友升铝业有限公司高端汽车铝合金精深加工项目</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cs="Times New Roman" w:eastAsiaTheme="majorEastAsia"/>
          <w:b/>
          <w:bCs/>
          <w:sz w:val="28"/>
          <w:szCs w:val="28"/>
        </w:rPr>
      </w:pPr>
      <w:r>
        <w:rPr>
          <w:rFonts w:hint="eastAsia" w:ascii="Times New Roman" w:hAnsi="Times New Roman" w:cs="Times New Roman" w:eastAsiaTheme="majorEastAsia"/>
          <w:b/>
          <w:bCs/>
          <w:sz w:val="28"/>
          <w:szCs w:val="28"/>
          <w:lang w:eastAsia="zh-CN"/>
        </w:rPr>
        <w:t>（二期：年产60万套高端汽车铝合金零部件）</w:t>
      </w:r>
      <w:r>
        <w:rPr>
          <w:rFonts w:hint="default" w:ascii="Times New Roman" w:hAnsi="Times New Roman" w:cs="Times New Roman" w:eastAsiaTheme="majorEastAsia"/>
          <w:b/>
          <w:bCs/>
          <w:sz w:val="28"/>
          <w:szCs w:val="28"/>
          <w:lang w:eastAsia="zh-CN"/>
        </w:rPr>
        <w:t>竣</w:t>
      </w:r>
      <w:r>
        <w:rPr>
          <w:rFonts w:hint="default" w:ascii="Times New Roman" w:hAnsi="Times New Roman" w:cs="Times New Roman" w:eastAsiaTheme="majorEastAsia"/>
          <w:b/>
          <w:bCs/>
          <w:sz w:val="28"/>
          <w:szCs w:val="28"/>
        </w:rPr>
        <w:t>工环境保护验收意见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rPr>
        <w:t>年</w:t>
      </w:r>
      <w:r>
        <w:rPr>
          <w:rFonts w:hint="eastAsia" w:ascii="Times New Roman" w:hAnsi="Times New Roman" w:cs="Times New Roman" w:eastAsiaTheme="minorEastAsia"/>
          <w:sz w:val="24"/>
          <w:szCs w:val="24"/>
          <w:lang w:val="en-US" w:eastAsia="zh-CN"/>
        </w:rPr>
        <w:t>09</w:t>
      </w:r>
      <w:r>
        <w:rPr>
          <w:rFonts w:hint="default" w:ascii="Times New Roman" w:hAnsi="Times New Roman" w:cs="Times New Roman" w:eastAsiaTheme="minorEastAsia"/>
          <w:sz w:val="24"/>
          <w:szCs w:val="24"/>
        </w:rPr>
        <w:t>月</w:t>
      </w:r>
      <w:r>
        <w:rPr>
          <w:rFonts w:hint="eastAsia" w:ascii="Times New Roman" w:hAnsi="Times New Roman" w:cs="Times New Roman" w:eastAsiaTheme="minorEastAsia"/>
          <w:sz w:val="24"/>
          <w:szCs w:val="24"/>
          <w:lang w:val="en-US" w:eastAsia="zh-CN"/>
        </w:rPr>
        <w:t>01</w:t>
      </w:r>
      <w:r>
        <w:rPr>
          <w:rFonts w:hint="default" w:ascii="Times New Roman" w:hAnsi="Times New Roman" w:cs="Times New Roman" w:eastAsiaTheme="minorEastAsia"/>
          <w:sz w:val="24"/>
          <w:szCs w:val="24"/>
        </w:rPr>
        <w:t>日，</w:t>
      </w:r>
      <w:r>
        <w:rPr>
          <w:rFonts w:hint="eastAsia" w:ascii="Times New Roman" w:hAnsi="Times New Roman" w:cs="Times New Roman" w:eastAsiaTheme="minorEastAsia"/>
          <w:sz w:val="24"/>
          <w:szCs w:val="24"/>
          <w:lang w:eastAsia="zh-CN"/>
        </w:rPr>
        <w:t>山东友升铝业有限公司</w:t>
      </w:r>
      <w:r>
        <w:rPr>
          <w:rFonts w:hint="default" w:ascii="Times New Roman" w:hAnsi="Times New Roman" w:cs="Times New Roman" w:eastAsiaTheme="minorEastAsia"/>
          <w:sz w:val="24"/>
          <w:szCs w:val="24"/>
        </w:rPr>
        <w:t>组织召开了</w:t>
      </w:r>
      <w:r>
        <w:rPr>
          <w:rFonts w:hint="eastAsia" w:ascii="Times New Roman" w:hAnsi="Times New Roman" w:cs="Times New Roman" w:eastAsiaTheme="minorEastAsia"/>
          <w:sz w:val="24"/>
          <w:szCs w:val="24"/>
          <w:lang w:eastAsia="zh-CN"/>
        </w:rPr>
        <w:t>高端汽车铝合金精深加工项目（二期：年产60万套高端汽车铝合金零部件）</w:t>
      </w:r>
      <w:r>
        <w:rPr>
          <w:rFonts w:hint="default" w:ascii="Times New Roman" w:hAnsi="Times New Roman" w:cs="Times New Roman" w:eastAsiaTheme="minorEastAsia"/>
          <w:sz w:val="24"/>
          <w:szCs w:val="24"/>
        </w:rPr>
        <w:t>竣工环境保护验收现场检查会。验收组由工程建设单位（</w:t>
      </w:r>
      <w:r>
        <w:rPr>
          <w:rFonts w:hint="eastAsia" w:ascii="Times New Roman" w:hAnsi="Times New Roman" w:cs="Times New Roman" w:eastAsiaTheme="minorEastAsia"/>
          <w:sz w:val="24"/>
          <w:szCs w:val="24"/>
          <w:lang w:eastAsia="zh-CN"/>
        </w:rPr>
        <w:t>山东友升铝业有限公司</w:t>
      </w:r>
      <w:r>
        <w:rPr>
          <w:rFonts w:hint="default" w:ascii="Times New Roman" w:hAnsi="Times New Roman" w:cs="Times New Roman" w:eastAsiaTheme="minorEastAsia"/>
          <w:sz w:val="24"/>
          <w:szCs w:val="24"/>
        </w:rPr>
        <w:t>）并特邀</w:t>
      </w:r>
      <w:r>
        <w:rPr>
          <w:rFonts w:hint="eastAsia"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rPr>
        <w:t>名专家组成。验收组现场查阅并核实了项目环保工作落实情况，根据验收监测报告并对照《建设项目环境保护管理条例》、《建设项目竣工环境保护验收暂行办法》，依照有关法律法规、本项目环境影响评价报告书及其批复等要求对本项目进行验收。经认真研究，形成如下验收意见：</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outlineLvl w:val="9"/>
        <w:rPr>
          <w:rFonts w:hint="eastAsia" w:asciiTheme="minorEastAsia" w:hAnsiTheme="minorEastAsia" w:eastAsiaTheme="minorEastAsia" w:cstheme="minorEastAsia"/>
          <w:b/>
          <w:kern w:val="0"/>
          <w:sz w:val="28"/>
          <w:szCs w:val="28"/>
          <w:shd w:val="clear" w:color="auto" w:fill="FFFFFF"/>
          <w:lang w:eastAsia="zh-CN" w:bidi="ar"/>
        </w:rPr>
      </w:pPr>
      <w:r>
        <w:rPr>
          <w:rFonts w:hint="eastAsia" w:asciiTheme="minorEastAsia" w:hAnsiTheme="minorEastAsia" w:eastAsiaTheme="minorEastAsia" w:cstheme="minorEastAsia"/>
          <w:b/>
          <w:kern w:val="0"/>
          <w:sz w:val="28"/>
          <w:szCs w:val="28"/>
          <w:shd w:val="clear" w:color="auto" w:fill="FFFFFF"/>
          <w:lang w:eastAsia="zh-CN" w:bidi="ar"/>
        </w:rPr>
        <w:t>一、工程建设基本情况</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（一）建设地点、规模、主要建设内容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山东友升铝业有限公司高端汽车铝合金精深加工项目位于山东省聊城市茌平区信发街道齐刘村北，E</w:t>
      </w:r>
      <w:r>
        <w:rPr>
          <w:rFonts w:hint="default" w:ascii="Times New Roman" w:hAnsi="Times New Roman" w:cs="Times New Roman" w:eastAsiaTheme="minorEastAsia"/>
          <w:sz w:val="24"/>
          <w:szCs w:val="24"/>
          <w:lang w:val="en-US" w:eastAsia="zh-CN"/>
        </w:rPr>
        <w:t>116</w:t>
      </w:r>
      <w:r>
        <w:rPr>
          <w:rFonts w:hint="eastAsia" w:ascii="Times New Roman" w:hAnsi="Times New Roman" w:cs="Times New Roman" w:eastAsiaTheme="minorEastAsia"/>
          <w:sz w:val="24"/>
          <w:szCs w:val="24"/>
          <w:lang w:val="en-US" w:eastAsia="zh-CN"/>
        </w:rPr>
        <w:t>度</w:t>
      </w:r>
      <w:r>
        <w:rPr>
          <w:rFonts w:hint="default" w:ascii="Times New Roman" w:hAnsi="Times New Roman" w:cs="Times New Roman" w:eastAsiaTheme="minorEastAsia"/>
          <w:sz w:val="24"/>
          <w:szCs w:val="24"/>
          <w:lang w:val="en-US" w:eastAsia="zh-CN"/>
        </w:rPr>
        <w:t>12</w:t>
      </w:r>
      <w:r>
        <w:rPr>
          <w:rFonts w:hint="eastAsia" w:ascii="Times New Roman" w:hAnsi="Times New Roman" w:cs="Times New Roman" w:eastAsiaTheme="minorEastAsia"/>
          <w:sz w:val="24"/>
          <w:szCs w:val="24"/>
          <w:lang w:val="en-US" w:eastAsia="zh-CN"/>
        </w:rPr>
        <w:t>分</w:t>
      </w:r>
      <w:r>
        <w:rPr>
          <w:rFonts w:hint="default" w:ascii="Times New Roman" w:hAnsi="Times New Roman" w:cs="Times New Roman" w:eastAsiaTheme="minorEastAsia"/>
          <w:sz w:val="24"/>
          <w:szCs w:val="24"/>
          <w:lang w:val="en-US" w:eastAsia="zh-CN"/>
        </w:rPr>
        <w:t>14.793</w:t>
      </w:r>
      <w:r>
        <w:rPr>
          <w:rFonts w:hint="eastAsia" w:ascii="Times New Roman" w:hAnsi="Times New Roman" w:cs="Times New Roman" w:eastAsiaTheme="minorEastAsia"/>
          <w:sz w:val="24"/>
          <w:szCs w:val="24"/>
          <w:lang w:val="en-US" w:eastAsia="zh-CN"/>
        </w:rPr>
        <w:t>秒，N</w:t>
      </w:r>
      <w:r>
        <w:rPr>
          <w:rFonts w:hint="default" w:ascii="Times New Roman" w:hAnsi="Times New Roman" w:cs="Times New Roman" w:eastAsiaTheme="minorEastAsia"/>
          <w:sz w:val="24"/>
          <w:szCs w:val="24"/>
          <w:lang w:val="en-US" w:eastAsia="zh-CN"/>
        </w:rPr>
        <w:t>36</w:t>
      </w:r>
      <w:r>
        <w:rPr>
          <w:rFonts w:hint="eastAsia" w:ascii="Times New Roman" w:hAnsi="Times New Roman" w:cs="Times New Roman" w:eastAsiaTheme="minorEastAsia"/>
          <w:sz w:val="24"/>
          <w:szCs w:val="24"/>
          <w:lang w:val="en-US" w:eastAsia="zh-CN"/>
        </w:rPr>
        <w:t>度</w:t>
      </w:r>
      <w:r>
        <w:rPr>
          <w:rFonts w:hint="default" w:ascii="Times New Roman" w:hAnsi="Times New Roman" w:cs="Times New Roman" w:eastAsiaTheme="minorEastAsia"/>
          <w:sz w:val="24"/>
          <w:szCs w:val="24"/>
          <w:lang w:val="en-US" w:eastAsia="zh-CN"/>
        </w:rPr>
        <w:t>37</w:t>
      </w:r>
      <w:r>
        <w:rPr>
          <w:rFonts w:hint="eastAsia" w:ascii="Times New Roman" w:hAnsi="Times New Roman" w:cs="Times New Roman" w:eastAsiaTheme="minorEastAsia"/>
          <w:sz w:val="24"/>
          <w:szCs w:val="24"/>
          <w:lang w:val="en-US" w:eastAsia="zh-CN"/>
        </w:rPr>
        <w:t>分</w:t>
      </w:r>
      <w:r>
        <w:rPr>
          <w:rFonts w:hint="default" w:ascii="Times New Roman" w:hAnsi="Times New Roman" w:cs="Times New Roman" w:eastAsiaTheme="minorEastAsia"/>
          <w:sz w:val="24"/>
          <w:szCs w:val="24"/>
          <w:lang w:val="en-US" w:eastAsia="zh-CN"/>
        </w:rPr>
        <w:t>26.701</w:t>
      </w:r>
      <w:r>
        <w:rPr>
          <w:rFonts w:hint="eastAsia" w:ascii="Times New Roman" w:hAnsi="Times New Roman" w:cs="Times New Roman" w:eastAsiaTheme="minorEastAsia"/>
          <w:sz w:val="24"/>
          <w:szCs w:val="24"/>
          <w:lang w:val="en-US" w:eastAsia="zh-CN"/>
        </w:rPr>
        <w:t>秒。项目二期总投资5895.704万元，其中环保投资50万元，占项目总投资的0.85 %。项目占地面积约为83035.930 m</w:t>
      </w:r>
      <w:r>
        <w:rPr>
          <w:rFonts w:hint="eastAsia" w:ascii="Times New Roman" w:hAnsi="Times New Roman" w:cs="Times New Roman" w:eastAsiaTheme="minorEastAsia"/>
          <w:sz w:val="24"/>
          <w:szCs w:val="24"/>
          <w:vertAlign w:val="superscript"/>
          <w:lang w:val="en-US" w:eastAsia="zh-CN"/>
        </w:rPr>
        <w:t>2</w:t>
      </w:r>
      <w:r>
        <w:rPr>
          <w:rFonts w:hint="eastAsia" w:ascii="Times New Roman" w:hAnsi="Times New Roman" w:cs="Times New Roman" w:eastAsiaTheme="minorEastAsia"/>
          <w:sz w:val="24"/>
          <w:szCs w:val="24"/>
          <w:lang w:val="en-US" w:eastAsia="zh-CN"/>
        </w:rPr>
        <w:t>，总建筑面积52795.95 m</w:t>
      </w:r>
      <w:r>
        <w:rPr>
          <w:rFonts w:hint="eastAsia" w:ascii="Times New Roman" w:hAnsi="Times New Roman" w:cs="Times New Roman" w:eastAsiaTheme="minorEastAsia"/>
          <w:sz w:val="24"/>
          <w:szCs w:val="24"/>
          <w:vertAlign w:val="superscript"/>
          <w:lang w:val="en-US" w:eastAsia="zh-CN"/>
        </w:rPr>
        <w:t>2</w:t>
      </w:r>
      <w:r>
        <w:rPr>
          <w:rFonts w:hint="eastAsia" w:ascii="Times New Roman" w:hAnsi="Times New Roman" w:cs="Times New Roman" w:eastAsiaTheme="minorEastAsia"/>
          <w:sz w:val="24"/>
          <w:szCs w:val="24"/>
          <w:lang w:val="en-US" w:eastAsia="zh-CN"/>
        </w:rPr>
        <w:t>，新建高端汽车铝合金精深加工项目（二期：年产60万套高端汽车铝合金零部件）。</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（二）建设过程及环保审批情况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2021年7月，山东友升铝业有限公司委托山东求卓环保科技有限公司编制《山东友升铝业有限公司高端汽车铝合金精深加工项目环境影响报告表》，2021年5月24日聊城市茌平区行政审批服务局以聊茌行审环管〔2021〕45号文对该项目进行了批复，并于2022年1月顺利完成了山东友升铝业有限公司高端汽车铝合金精深加工项目（一期）的监测验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2023年5月，公司委托山东玖玺环保科技有限公司于2023年07月26日、2023年07月27日对山东友升铝业有限公司高端汽车铝合金精深加工项目进行二期验收检测。后对检测数据进行分析论证，在此基础上完成了项目竣工环境保护验收监测报告表的编制。本次项目验收范围为二期年产60万套高端汽车铝合金零部件。</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（三）投资情况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项目二期总投资5895.704万元，二期环保投资50万元。</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（四）验收范围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山东友升铝业有限公司高端汽车铝合金精深加工项目（二期：年产60万套高端汽车铝合金零部件）</w:t>
      </w:r>
      <w:r>
        <w:rPr>
          <w:rFonts w:hint="default" w:ascii="Times New Roman" w:hAnsi="Times New Roman" w:cs="Times New Roman" w:eastAsia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outlineLvl w:val="9"/>
        <w:rPr>
          <w:rFonts w:hint="eastAsia" w:asciiTheme="minorEastAsia" w:hAnsiTheme="minorEastAsia" w:eastAsiaTheme="minorEastAsia" w:cstheme="minorEastAsia"/>
          <w:b/>
          <w:kern w:val="0"/>
          <w:sz w:val="28"/>
          <w:szCs w:val="28"/>
          <w:shd w:val="clear" w:color="auto" w:fill="FFFFFF"/>
          <w:lang w:eastAsia="zh-CN" w:bidi="ar"/>
        </w:rPr>
      </w:pPr>
      <w:r>
        <w:rPr>
          <w:rFonts w:hint="eastAsia" w:asciiTheme="minorEastAsia" w:hAnsiTheme="minorEastAsia" w:eastAsiaTheme="minorEastAsia" w:cstheme="minorEastAsia"/>
          <w:b/>
          <w:kern w:val="0"/>
          <w:sz w:val="28"/>
          <w:szCs w:val="28"/>
          <w:shd w:val="clear" w:color="auto" w:fill="FFFFFF"/>
          <w:lang w:eastAsia="zh-CN" w:bidi="ar"/>
        </w:rPr>
        <w:t>二、工程变动情况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经现场验收核查，对照环评报告表及审批意见：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（1）本次验收为项目二期，二期实际投资5895.704万元，项目建成后规模可达年产60万套高端汽车铝合金零部件；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（2）项目现场新增1台打标机，该设备为辅助设备，仅用于产品包装打标，不影响综合产能，不属于重大变更；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（3）项目环评中“2台2500T</w:t>
      </w:r>
      <w:r>
        <w:rPr>
          <w:rFonts w:hint="default" w:ascii="Times New Roman" w:hAnsi="Times New Roman" w:cs="Times New Roman" w:eastAsiaTheme="minorEastAsia"/>
          <w:sz w:val="24"/>
          <w:szCs w:val="24"/>
          <w:lang w:val="en-US" w:eastAsia="zh-CN"/>
        </w:rPr>
        <w:t>挤压机</w:t>
      </w:r>
      <w:r>
        <w:rPr>
          <w:rFonts w:hint="eastAsia" w:ascii="Times New Roman" w:hAnsi="Times New Roman" w:cs="Times New Roman" w:eastAsiaTheme="minorEastAsia"/>
          <w:sz w:val="24"/>
          <w:szCs w:val="24"/>
          <w:lang w:val="en-US" w:eastAsia="zh-CN"/>
        </w:rPr>
        <w:t>”，一期已验收2台2500T</w:t>
      </w:r>
      <w:r>
        <w:rPr>
          <w:rFonts w:hint="default" w:ascii="Times New Roman" w:hAnsi="Times New Roman" w:cs="Times New Roman" w:eastAsiaTheme="minorEastAsia"/>
          <w:sz w:val="24"/>
          <w:szCs w:val="24"/>
          <w:lang w:val="en-US" w:eastAsia="zh-CN"/>
        </w:rPr>
        <w:t>挤压机</w:t>
      </w:r>
      <w:r>
        <w:rPr>
          <w:rFonts w:hint="eastAsia" w:ascii="Times New Roman" w:hAnsi="Times New Roman" w:cs="Times New Roman" w:eastAsiaTheme="minorEastAsia"/>
          <w:sz w:val="24"/>
          <w:szCs w:val="24"/>
          <w:lang w:val="en-US" w:eastAsia="zh-CN"/>
        </w:rPr>
        <w:t>，现场新增1台，共3台，由于环评中其他型号挤压机均未建设，因此，不影响项目综合产能，不属于重大变更。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建设项目的性质、规模、地点、采用的生产工艺或者防治污染、防止生态破坏的措施发生重大变动的，才属重大变更。本项目的规模、性质、地点、采用的生产工艺或者防治污染、防止生态破坏的措施没有发生重大变动的情况。本项目废气污染物均达标排放，本项目实际建设情况与环评及批复基本一致，另外，参照《关于印发环评管理中部分行业建设项目重大变动清单的通知》（环办</w:t>
      </w:r>
      <w:r>
        <w:rPr>
          <w:rFonts w:hint="eastAsia" w:ascii="宋体" w:hAnsi="宋体" w:eastAsia="宋体" w:cs="宋体"/>
          <w:sz w:val="24"/>
          <w:szCs w:val="24"/>
          <w:lang w:val="en-US" w:eastAsia="zh-CN"/>
        </w:rPr>
        <w:t>[</w:t>
      </w:r>
      <w:r>
        <w:rPr>
          <w:rFonts w:hint="eastAsia" w:ascii="Times New Roman" w:hAnsi="Times New Roman" w:cs="Times New Roman" w:eastAsiaTheme="minorEastAsia"/>
          <w:sz w:val="24"/>
          <w:szCs w:val="24"/>
          <w:lang w:val="en-US" w:eastAsia="zh-CN"/>
        </w:rPr>
        <w:t>2015</w:t>
      </w:r>
      <w:r>
        <w:rPr>
          <w:rFonts w:hint="eastAsia" w:ascii="宋体" w:hAnsi="宋体" w:eastAsia="宋体" w:cs="宋体"/>
          <w:sz w:val="24"/>
          <w:szCs w:val="24"/>
          <w:lang w:val="en-US" w:eastAsia="zh-CN"/>
        </w:rPr>
        <w:t>]</w:t>
      </w:r>
      <w:r>
        <w:rPr>
          <w:rFonts w:hint="eastAsia" w:ascii="Times New Roman" w:hAnsi="Times New Roman" w:cs="Times New Roman" w:eastAsiaTheme="minorEastAsia"/>
          <w:sz w:val="24"/>
          <w:szCs w:val="24"/>
          <w:lang w:val="en-US" w:eastAsia="zh-CN"/>
        </w:rPr>
        <w:t>52 号）、《关于印发制浆造纸等十四个行业建设项目重大变动清单的通知》（环办环评</w:t>
      </w:r>
      <w:r>
        <w:rPr>
          <w:rFonts w:hint="eastAsia" w:ascii="宋体" w:hAnsi="宋体" w:eastAsia="宋体" w:cs="宋体"/>
          <w:sz w:val="24"/>
          <w:szCs w:val="24"/>
          <w:lang w:val="en-US" w:eastAsia="zh-CN"/>
        </w:rPr>
        <w:t>[</w:t>
      </w:r>
      <w:r>
        <w:rPr>
          <w:rFonts w:hint="eastAsia" w:ascii="Times New Roman" w:hAnsi="Times New Roman" w:cs="Times New Roman" w:eastAsiaTheme="minorEastAsia"/>
          <w:sz w:val="24"/>
          <w:szCs w:val="24"/>
          <w:lang w:val="en-US" w:eastAsia="zh-CN"/>
        </w:rPr>
        <w:t>2018</w:t>
      </w:r>
      <w:r>
        <w:rPr>
          <w:rFonts w:hint="eastAsia" w:ascii="宋体" w:hAnsi="宋体" w:eastAsia="宋体" w:cs="宋体"/>
          <w:sz w:val="24"/>
          <w:szCs w:val="24"/>
          <w:lang w:val="en-US" w:eastAsia="zh-CN"/>
        </w:rPr>
        <w:t>]</w:t>
      </w:r>
      <w:r>
        <w:rPr>
          <w:rFonts w:hint="eastAsia" w:ascii="Times New Roman" w:hAnsi="Times New Roman" w:cs="Times New Roman" w:eastAsiaTheme="minorEastAsia"/>
          <w:sz w:val="24"/>
          <w:szCs w:val="24"/>
          <w:lang w:val="en-US" w:eastAsia="zh-CN"/>
        </w:rPr>
        <w:t>6 号）对该项目进行对比，也不存在重大变更情况。</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outlineLvl w:val="9"/>
        <w:rPr>
          <w:rFonts w:hint="eastAsia" w:asciiTheme="minorEastAsia" w:hAnsiTheme="minorEastAsia" w:eastAsiaTheme="minorEastAsia" w:cstheme="minorEastAsia"/>
          <w:b/>
          <w:kern w:val="0"/>
          <w:sz w:val="28"/>
          <w:szCs w:val="28"/>
          <w:shd w:val="clear" w:color="auto" w:fill="FFFFFF"/>
          <w:lang w:eastAsia="zh-CN" w:bidi="ar"/>
        </w:rPr>
      </w:pPr>
      <w:r>
        <w:rPr>
          <w:rFonts w:hint="eastAsia" w:asciiTheme="minorEastAsia" w:hAnsiTheme="minorEastAsia" w:eastAsiaTheme="minorEastAsia" w:cstheme="minorEastAsia"/>
          <w:b/>
          <w:kern w:val="0"/>
          <w:sz w:val="28"/>
          <w:szCs w:val="28"/>
          <w:shd w:val="clear" w:color="auto" w:fill="FFFFFF"/>
          <w:lang w:eastAsia="zh-CN" w:bidi="ar"/>
        </w:rPr>
        <w:t>三、环境保护设施建设情况</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（一）废水</w:t>
      </w:r>
    </w:p>
    <w:p>
      <w:pPr>
        <w:widowControl/>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w:t>
      </w:r>
      <w:r>
        <w:rPr>
          <w:rFonts w:hint="eastAsia" w:ascii="Times New Roman" w:hAnsi="Times New Roman" w:eastAsia="宋体" w:cs="Times New Roman"/>
          <w:color w:val="auto"/>
          <w:sz w:val="24"/>
          <w:szCs w:val="24"/>
          <w:highlight w:val="none"/>
          <w:lang w:val="en-US" w:eastAsia="zh-CN"/>
        </w:rPr>
        <w:t>二期</w:t>
      </w:r>
      <w:r>
        <w:rPr>
          <w:rFonts w:hint="default" w:ascii="Times New Roman" w:hAnsi="Times New Roman" w:eastAsia="宋体" w:cs="Times New Roman"/>
          <w:color w:val="auto"/>
          <w:sz w:val="24"/>
          <w:szCs w:val="24"/>
          <w:highlight w:val="none"/>
          <w:lang w:val="en-US" w:eastAsia="zh-CN"/>
        </w:rPr>
        <w:t>废水主要为办公生活废水、生产废水、纯水制备浓水等。</w:t>
      </w:r>
      <w:r>
        <w:rPr>
          <w:rFonts w:hint="eastAsia" w:ascii="Times New Roman" w:hAnsi="Times New Roman" w:eastAsia="宋体" w:cs="Times New Roman"/>
          <w:color w:val="auto"/>
          <w:sz w:val="24"/>
          <w:szCs w:val="24"/>
          <w:highlight w:val="none"/>
          <w:lang w:val="en-US" w:eastAsia="zh-CN"/>
        </w:rPr>
        <w:t xml:space="preserve"> </w:t>
      </w:r>
    </w:p>
    <w:p>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废水收集后排至厂区内污水处理站进行处理后经管网排入</w:t>
      </w:r>
      <w:r>
        <w:rPr>
          <w:rFonts w:hint="default" w:ascii="Times New Roman" w:hAnsi="Times New Roman" w:eastAsia="宋体" w:cs="Times New Roman"/>
          <w:color w:val="auto"/>
          <w:sz w:val="24"/>
          <w:szCs w:val="24"/>
          <w:highlight w:val="none"/>
          <w:lang w:val="en-US" w:eastAsia="zh-CN"/>
        </w:rPr>
        <w:t>聊城市茌平区北控</w:t>
      </w:r>
      <w:r>
        <w:rPr>
          <w:rFonts w:hint="eastAsia" w:ascii="Times New Roman" w:hAnsi="Times New Roman" w:eastAsia="宋体" w:cs="Times New Roman"/>
          <w:color w:val="auto"/>
          <w:sz w:val="24"/>
          <w:szCs w:val="24"/>
          <w:highlight w:val="none"/>
          <w:lang w:val="en-US" w:eastAsia="zh-CN"/>
        </w:rPr>
        <w:t>绿源</w:t>
      </w:r>
      <w:r>
        <w:rPr>
          <w:rFonts w:hint="default" w:ascii="Times New Roman" w:hAnsi="Times New Roman" w:eastAsia="宋体" w:cs="Times New Roman"/>
          <w:color w:val="auto"/>
          <w:sz w:val="24"/>
          <w:szCs w:val="24"/>
          <w:highlight w:val="none"/>
          <w:lang w:val="en-US" w:eastAsia="zh-CN"/>
        </w:rPr>
        <w:t>水务有限公司</w:t>
      </w:r>
      <w:r>
        <w:rPr>
          <w:rFonts w:hint="eastAsia" w:ascii="Times New Roman" w:hAnsi="Times New Roman" w:eastAsia="宋体" w:cs="Times New Roman"/>
          <w:color w:val="auto"/>
          <w:sz w:val="24"/>
          <w:szCs w:val="24"/>
          <w:highlight w:val="none"/>
          <w:lang w:val="en-US" w:eastAsia="zh-CN"/>
        </w:rPr>
        <w:t>处理。</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 xml:space="preserve">有组织废气 </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项目二期</w:t>
      </w:r>
      <w:r>
        <w:rPr>
          <w:rFonts w:hint="default" w:ascii="Times New Roman" w:hAnsi="Times New Roman" w:eastAsia="宋体" w:cs="Times New Roman"/>
          <w:color w:val="auto"/>
          <w:sz w:val="24"/>
          <w:szCs w:val="24"/>
          <w:highlight w:val="none"/>
          <w:lang w:val="en-US" w:eastAsia="zh-CN"/>
        </w:rPr>
        <w:t>运营后产生</w:t>
      </w:r>
      <w:r>
        <w:rPr>
          <w:rFonts w:hint="eastAsia" w:ascii="Times New Roman" w:hAnsi="Times New Roman" w:eastAsia="宋体" w:cs="Times New Roman"/>
          <w:color w:val="auto"/>
          <w:sz w:val="24"/>
          <w:szCs w:val="24"/>
          <w:highlight w:val="none"/>
          <w:lang w:val="en-US" w:eastAsia="zh-CN"/>
        </w:rPr>
        <w:t>有组织</w:t>
      </w:r>
      <w:r>
        <w:rPr>
          <w:rFonts w:hint="default" w:ascii="Times New Roman" w:hAnsi="Times New Roman" w:eastAsia="宋体" w:cs="Times New Roman"/>
          <w:color w:val="auto"/>
          <w:sz w:val="24"/>
          <w:szCs w:val="24"/>
          <w:highlight w:val="none"/>
          <w:lang w:val="en-US" w:eastAsia="zh-CN"/>
        </w:rPr>
        <w:t>的废气主要是深加工工件清洗</w:t>
      </w:r>
      <w:r>
        <w:rPr>
          <w:rFonts w:hint="eastAsia" w:ascii="Times New Roman" w:hAnsi="Times New Roman" w:eastAsia="宋体" w:cs="Times New Roman"/>
          <w:color w:val="auto"/>
          <w:sz w:val="24"/>
          <w:szCs w:val="24"/>
          <w:highlight w:val="none"/>
          <w:lang w:val="en-US" w:eastAsia="zh-CN"/>
        </w:rPr>
        <w:t>工序产生的清洗废气（硫酸雾）和清洗线加热烘干工序天然气燃烧废气。其中，</w:t>
      </w:r>
      <w:r>
        <w:rPr>
          <w:rFonts w:hint="default" w:ascii="Times New Roman" w:hAnsi="Times New Roman" w:eastAsia="宋体" w:cs="Times New Roman"/>
          <w:color w:val="auto"/>
          <w:sz w:val="24"/>
          <w:szCs w:val="24"/>
          <w:highlight w:val="none"/>
          <w:lang w:val="en-US" w:eastAsia="zh-CN"/>
        </w:rPr>
        <w:t>深加工后的工件进行清洗</w:t>
      </w:r>
      <w:r>
        <w:rPr>
          <w:rFonts w:hint="eastAsia" w:ascii="Times New Roman" w:hAnsi="Times New Roman" w:eastAsia="宋体" w:cs="Times New Roman"/>
          <w:color w:val="auto"/>
          <w:sz w:val="24"/>
          <w:szCs w:val="24"/>
          <w:highlight w:val="none"/>
          <w:lang w:val="en-US" w:eastAsia="zh-CN"/>
        </w:rPr>
        <w:t>后产生的废气设置喷淋塔，废气</w:t>
      </w:r>
      <w:r>
        <w:rPr>
          <w:rFonts w:hint="default" w:ascii="Times New Roman" w:hAnsi="Times New Roman" w:eastAsia="宋体" w:cs="Times New Roman"/>
          <w:color w:val="auto"/>
          <w:sz w:val="24"/>
          <w:szCs w:val="24"/>
          <w:highlight w:val="none"/>
          <w:lang w:val="en-US" w:eastAsia="zh-CN"/>
        </w:rPr>
        <w:t>经一根15米高的排气筒</w:t>
      </w:r>
      <w:r>
        <w:rPr>
          <w:rFonts w:hint="default" w:ascii="Times New Roman" w:hAnsi="Times New Roman" w:eastAsia="宋体" w:cs="Times New Roman"/>
          <w:color w:val="auto"/>
          <w:sz w:val="24"/>
          <w:szCs w:val="24"/>
          <w:highlight w:val="none"/>
          <w:lang w:val="en-US" w:eastAsia="en-US"/>
        </w:rPr>
        <w:t>（</w:t>
      </w:r>
      <w:r>
        <w:rPr>
          <w:rFonts w:hint="eastAsia" w:ascii="Times New Roman" w:hAnsi="Times New Roman" w:eastAsia="宋体" w:cs="Times New Roman"/>
          <w:color w:val="auto"/>
          <w:sz w:val="24"/>
          <w:szCs w:val="24"/>
          <w:highlight w:val="none"/>
          <w:lang w:val="en-US" w:eastAsia="zh-CN"/>
        </w:rPr>
        <w:t>DA003</w:t>
      </w:r>
      <w:r>
        <w:rPr>
          <w:rFonts w:hint="default" w:ascii="Times New Roman" w:hAnsi="Times New Roman" w:eastAsia="宋体" w:cs="Times New Roman"/>
          <w:color w:val="auto"/>
          <w:sz w:val="24"/>
          <w:szCs w:val="24"/>
          <w:highlight w:val="none"/>
          <w:lang w:val="en-US" w:eastAsia="zh-CN"/>
        </w:rPr>
        <w:t>）排放</w:t>
      </w:r>
      <w:r>
        <w:rPr>
          <w:rFonts w:hint="eastAsia" w:ascii="Times New Roman" w:hAnsi="Times New Roman" w:eastAsia="宋体" w:cs="Times New Roman"/>
          <w:color w:val="auto"/>
          <w:sz w:val="24"/>
          <w:szCs w:val="24"/>
          <w:highlight w:val="none"/>
          <w:lang w:val="en-US" w:eastAsia="zh-CN"/>
        </w:rPr>
        <w:t>；清洗线加热烘干工序</w:t>
      </w:r>
      <w:r>
        <w:rPr>
          <w:rFonts w:hint="default" w:ascii="Times New Roman" w:hAnsi="Times New Roman" w:eastAsia="宋体" w:cs="Times New Roman"/>
          <w:color w:val="auto"/>
          <w:sz w:val="24"/>
          <w:szCs w:val="24"/>
          <w:highlight w:val="none"/>
          <w:lang w:val="en-US" w:eastAsia="zh-CN"/>
        </w:rPr>
        <w:t>设置低氮燃烧器</w:t>
      </w:r>
      <w:r>
        <w:rPr>
          <w:rFonts w:hint="eastAsia" w:ascii="Times New Roman" w:hAnsi="Times New Roman" w:eastAsia="宋体" w:cs="Times New Roman"/>
          <w:color w:val="auto"/>
          <w:sz w:val="24"/>
          <w:szCs w:val="24"/>
          <w:highlight w:val="none"/>
          <w:lang w:val="en-US" w:eastAsia="zh-CN"/>
        </w:rPr>
        <w:t>，废气</w:t>
      </w:r>
      <w:r>
        <w:rPr>
          <w:rFonts w:hint="default" w:ascii="Times New Roman" w:hAnsi="Times New Roman" w:eastAsia="宋体" w:cs="Times New Roman"/>
          <w:color w:val="auto"/>
          <w:sz w:val="24"/>
          <w:szCs w:val="24"/>
          <w:highlight w:val="none"/>
          <w:lang w:val="en-US" w:eastAsia="zh-CN"/>
        </w:rPr>
        <w:t>经一根15米高的排气筒</w:t>
      </w:r>
      <w:r>
        <w:rPr>
          <w:rFonts w:hint="default" w:ascii="Times New Roman" w:hAnsi="Times New Roman" w:eastAsia="宋体" w:cs="Times New Roman"/>
          <w:color w:val="auto"/>
          <w:sz w:val="24"/>
          <w:szCs w:val="24"/>
          <w:highlight w:val="none"/>
          <w:lang w:val="en-US" w:eastAsia="en-US"/>
        </w:rPr>
        <w:t>（</w:t>
      </w:r>
      <w:r>
        <w:rPr>
          <w:rFonts w:hint="eastAsia" w:ascii="Times New Roman" w:hAnsi="Times New Roman" w:eastAsia="宋体" w:cs="Times New Roman"/>
          <w:color w:val="auto"/>
          <w:sz w:val="24"/>
          <w:szCs w:val="24"/>
          <w:highlight w:val="none"/>
          <w:lang w:val="en-US" w:eastAsia="zh-CN"/>
        </w:rPr>
        <w:t>DA004</w:t>
      </w:r>
      <w:r>
        <w:rPr>
          <w:rFonts w:hint="default" w:ascii="Times New Roman" w:hAnsi="Times New Roman" w:eastAsia="宋体" w:cs="Times New Roman"/>
          <w:color w:val="auto"/>
          <w:sz w:val="24"/>
          <w:szCs w:val="24"/>
          <w:highlight w:val="none"/>
          <w:lang w:val="en-US" w:eastAsia="zh-CN"/>
        </w:rPr>
        <w:t>）排放。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 xml:space="preserve">（2）无组织废气 </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w:t>
      </w:r>
      <w:r>
        <w:rPr>
          <w:rFonts w:hint="eastAsia" w:ascii="Times New Roman" w:hAnsi="Times New Roman" w:eastAsia="宋体" w:cs="Times New Roman"/>
          <w:color w:val="auto"/>
          <w:sz w:val="24"/>
          <w:szCs w:val="24"/>
          <w:highlight w:val="none"/>
          <w:lang w:val="en-US" w:eastAsia="zh-CN"/>
        </w:rPr>
        <w:t>二期</w:t>
      </w:r>
      <w:r>
        <w:rPr>
          <w:rFonts w:hint="default" w:ascii="Times New Roman" w:hAnsi="Times New Roman" w:eastAsia="宋体" w:cs="Times New Roman"/>
          <w:color w:val="auto"/>
          <w:sz w:val="24"/>
          <w:szCs w:val="24"/>
          <w:highlight w:val="none"/>
          <w:lang w:val="en-US" w:eastAsia="zh-CN"/>
        </w:rPr>
        <w:t>运营过程中产生的</w:t>
      </w:r>
      <w:r>
        <w:rPr>
          <w:rFonts w:hint="eastAsia" w:ascii="Times New Roman" w:hAnsi="Times New Roman" w:eastAsia="宋体" w:cs="Times New Roman"/>
          <w:color w:val="auto"/>
          <w:sz w:val="24"/>
          <w:szCs w:val="24"/>
          <w:highlight w:val="none"/>
          <w:lang w:val="en-US" w:eastAsia="zh-CN"/>
        </w:rPr>
        <w:t>无组织废气</w:t>
      </w:r>
      <w:r>
        <w:rPr>
          <w:rFonts w:hint="default" w:ascii="Times New Roman" w:hAnsi="Times New Roman" w:eastAsia="宋体" w:cs="Times New Roman"/>
          <w:color w:val="auto"/>
          <w:sz w:val="24"/>
          <w:szCs w:val="24"/>
          <w:highlight w:val="none"/>
          <w:lang w:val="en-US" w:eastAsia="zh-CN"/>
        </w:rPr>
        <w:t>主要为未被收集的</w:t>
      </w:r>
      <w:r>
        <w:rPr>
          <w:rFonts w:hint="eastAsia" w:ascii="Times New Roman" w:hAnsi="Times New Roman" w:eastAsia="宋体" w:cs="Times New Roman"/>
          <w:color w:val="auto"/>
          <w:sz w:val="24"/>
          <w:szCs w:val="24"/>
          <w:highlight w:val="none"/>
          <w:lang w:val="en-US" w:eastAsia="zh-CN"/>
        </w:rPr>
        <w:t>颗粒物和硫酸雾，通过加强车间日常管理和车间通风换气等措施，减少对周围环境的影响。</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（三）噪声</w:t>
      </w:r>
    </w:p>
    <w:p>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项目二期营运期噪声主要为挤压生产线、自动锯、牵引机、双头锯、日意锯、车床等设备运行过程中产生的噪声，一般声级在</w:t>
      </w:r>
      <w:r>
        <w:rPr>
          <w:rFonts w:hint="default" w:ascii="Times New Roman" w:hAnsi="Times New Roman" w:eastAsia="宋体" w:cs="Times New Roman"/>
          <w:color w:val="auto"/>
          <w:sz w:val="24"/>
          <w:szCs w:val="24"/>
          <w:highlight w:val="none"/>
          <w:lang w:val="en-US" w:eastAsia="zh-CN"/>
        </w:rPr>
        <w:t>70</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85</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rPr>
        <w:t>dB(A)</w:t>
      </w:r>
      <w:r>
        <w:rPr>
          <w:rFonts w:hint="eastAsia" w:ascii="Times New Roman" w:hAnsi="Times New Roman" w:eastAsia="宋体" w:cs="Times New Roman"/>
          <w:color w:val="auto"/>
          <w:sz w:val="24"/>
          <w:szCs w:val="24"/>
          <w:highlight w:val="none"/>
          <w:lang w:val="en-US" w:eastAsia="zh-CN"/>
        </w:rPr>
        <w:t>。</w:t>
      </w:r>
    </w:p>
    <w:p>
      <w:pPr>
        <w:widowControl/>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 xml:space="preserve">本项目营运期需采取的噪声及振动防治措施为： </w:t>
      </w:r>
    </w:p>
    <w:p>
      <w:pPr>
        <w:widowControl/>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①</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rPr>
        <w:t xml:space="preserve">将生产设备布置于生产车间内，并对主要设备布置减震基础； </w:t>
      </w:r>
    </w:p>
    <w:p>
      <w:pPr>
        <w:widowControl/>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②</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rPr>
        <w:t xml:space="preserve">加强设备的管理、定期维护，定期添加润滑油，避免产生高噪声。 </w:t>
      </w:r>
    </w:p>
    <w:p>
      <w:pPr>
        <w:widowControl/>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项目东、南、北厂界噪声须执行《工业企业厂界环境噪声排放标准》（GB 12348-2008）表1中的2类标准，西厂界须执行4类标准。故本项目在采取相应隔声减震措施后对周围环境影响较小。</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（四）固废</w:t>
      </w:r>
    </w:p>
    <w:p>
      <w:pPr>
        <w:widowControl/>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项目固体废物主要为办公生活垃圾、废边角料、废切削液、废润滑油、废液压油、污水处理站污泥、废反渗透膜、废油桶、废包装桶等。</w:t>
      </w:r>
    </w:p>
    <w:p>
      <w:pPr>
        <w:widowControl/>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一般固废</w:t>
      </w:r>
    </w:p>
    <w:p>
      <w:pPr>
        <w:widowControl/>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w:t>
      </w:r>
      <w:r>
        <w:rPr>
          <w:rFonts w:hint="eastAsia" w:ascii="Times New Roman" w:hAnsi="Times New Roman" w:eastAsia="宋体" w:cs="Times New Roman"/>
          <w:color w:val="auto"/>
          <w:sz w:val="24"/>
          <w:szCs w:val="24"/>
          <w:highlight w:val="none"/>
          <w:lang w:val="en-US" w:eastAsia="zh-CN"/>
        </w:rPr>
        <w:t>职工办公、生产过程中产生的</w:t>
      </w:r>
      <w:r>
        <w:rPr>
          <w:rFonts w:hint="default" w:ascii="Times New Roman" w:hAnsi="Times New Roman" w:eastAsia="宋体" w:cs="Times New Roman"/>
          <w:color w:val="auto"/>
          <w:sz w:val="24"/>
          <w:szCs w:val="24"/>
          <w:highlight w:val="none"/>
          <w:lang w:val="en-US" w:eastAsia="zh-CN"/>
        </w:rPr>
        <w:t>生活垃圾</w:t>
      </w:r>
      <w:r>
        <w:rPr>
          <w:rFonts w:hint="eastAsia" w:ascii="Times New Roman" w:hAnsi="Times New Roman" w:eastAsia="宋体" w:cs="Times New Roman"/>
          <w:color w:val="auto"/>
          <w:sz w:val="24"/>
          <w:szCs w:val="24"/>
          <w:highlight w:val="none"/>
          <w:lang w:val="en-US" w:eastAsia="zh-CN"/>
        </w:rPr>
        <w:t>、厂区</w:t>
      </w:r>
      <w:r>
        <w:rPr>
          <w:rFonts w:hint="default" w:ascii="Times New Roman" w:hAnsi="Times New Roman" w:eastAsia="宋体" w:cs="Times New Roman"/>
          <w:color w:val="auto"/>
          <w:sz w:val="24"/>
          <w:szCs w:val="24"/>
          <w:highlight w:val="none"/>
          <w:lang w:val="en-US" w:eastAsia="zh-CN"/>
        </w:rPr>
        <w:t>污水处理站</w:t>
      </w:r>
      <w:r>
        <w:rPr>
          <w:rFonts w:hint="eastAsia" w:ascii="Times New Roman" w:hAnsi="Times New Roman" w:eastAsia="宋体" w:cs="Times New Roman"/>
          <w:color w:val="auto"/>
          <w:sz w:val="24"/>
          <w:szCs w:val="24"/>
          <w:highlight w:val="none"/>
          <w:lang w:val="en-US" w:eastAsia="zh-CN"/>
        </w:rPr>
        <w:t>产生的</w:t>
      </w:r>
      <w:r>
        <w:rPr>
          <w:rFonts w:hint="default" w:ascii="Times New Roman" w:hAnsi="Times New Roman" w:eastAsia="宋体" w:cs="Times New Roman"/>
          <w:color w:val="auto"/>
          <w:sz w:val="24"/>
          <w:szCs w:val="24"/>
          <w:highlight w:val="none"/>
          <w:lang w:val="en-US" w:eastAsia="zh-CN"/>
        </w:rPr>
        <w:t>污泥</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收集后委托环卫部门定期清运</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在锯切、深加工工序产生废边角料</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收集后外售综合利用</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反渗透设备需定期更换反渗透膜，每两年更换一次，更换的废反渗透膜</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收集后由生产厂家回收。</w:t>
      </w:r>
    </w:p>
    <w:p>
      <w:pPr>
        <w:widowControl/>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（2）危险废物</w:t>
      </w:r>
    </w:p>
    <w:p>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项目挤压机需定期更换液压油</w:t>
      </w:r>
      <w:r>
        <w:rPr>
          <w:rFonts w:hint="eastAsia" w:ascii="Times New Roman" w:hAnsi="Times New Roman" w:eastAsia="宋体" w:cs="Times New Roman"/>
          <w:color w:val="auto"/>
          <w:sz w:val="24"/>
          <w:szCs w:val="24"/>
          <w:highlight w:val="none"/>
          <w:lang w:val="en-US" w:eastAsia="zh-CN"/>
        </w:rPr>
        <w:t>产生的</w:t>
      </w:r>
      <w:r>
        <w:rPr>
          <w:rFonts w:hint="default" w:ascii="Times New Roman" w:hAnsi="Times New Roman" w:eastAsia="宋体" w:cs="Times New Roman"/>
          <w:color w:val="auto"/>
          <w:sz w:val="24"/>
          <w:szCs w:val="24"/>
          <w:highlight w:val="none"/>
          <w:lang w:val="en-US" w:eastAsia="zh-CN"/>
        </w:rPr>
        <w:t>废液压油、项目设备更换</w:t>
      </w:r>
      <w:r>
        <w:rPr>
          <w:rFonts w:hint="eastAsia" w:ascii="Times New Roman" w:hAnsi="Times New Roman" w:eastAsia="宋体" w:cs="Times New Roman"/>
          <w:color w:val="auto"/>
          <w:sz w:val="24"/>
          <w:szCs w:val="24"/>
          <w:highlight w:val="none"/>
          <w:lang w:val="en-US" w:eastAsia="zh-CN"/>
        </w:rPr>
        <w:t>产生的</w:t>
      </w:r>
      <w:r>
        <w:rPr>
          <w:rFonts w:hint="default" w:ascii="Times New Roman" w:hAnsi="Times New Roman" w:eastAsia="宋体" w:cs="Times New Roman"/>
          <w:color w:val="auto"/>
          <w:sz w:val="24"/>
          <w:szCs w:val="24"/>
          <w:highlight w:val="none"/>
          <w:lang w:val="en-US" w:eastAsia="zh-CN"/>
        </w:rPr>
        <w:t>废润滑油、项目机加工设备所用切削液更换</w:t>
      </w:r>
      <w:r>
        <w:rPr>
          <w:rFonts w:hint="eastAsia" w:ascii="Times New Roman" w:hAnsi="Times New Roman" w:eastAsia="宋体" w:cs="Times New Roman"/>
          <w:color w:val="auto"/>
          <w:sz w:val="24"/>
          <w:szCs w:val="24"/>
          <w:highlight w:val="none"/>
          <w:lang w:val="en-US" w:eastAsia="zh-CN"/>
        </w:rPr>
        <w:t>产生的</w:t>
      </w:r>
      <w:r>
        <w:rPr>
          <w:rFonts w:hint="default" w:ascii="Times New Roman" w:hAnsi="Times New Roman" w:eastAsia="宋体" w:cs="Times New Roman"/>
          <w:color w:val="auto"/>
          <w:sz w:val="24"/>
          <w:szCs w:val="24"/>
          <w:highlight w:val="none"/>
          <w:lang w:val="en-US" w:eastAsia="zh-CN"/>
        </w:rPr>
        <w:t>废切削液均由铁桶收集后与废油桶</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液压油、润滑油的废弃包装桶</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、废包装桶</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清洗剂、切削液等废弃包装桶</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一并放置在危险废物暂存间贮存，</w:t>
      </w:r>
      <w:r>
        <w:rPr>
          <w:rFonts w:hint="eastAsia" w:ascii="Times New Roman" w:hAnsi="Times New Roman" w:eastAsia="宋体" w:cs="Times New Roman"/>
          <w:color w:val="auto"/>
          <w:sz w:val="24"/>
          <w:szCs w:val="24"/>
          <w:highlight w:val="none"/>
          <w:lang w:val="en-US" w:eastAsia="zh-CN"/>
        </w:rPr>
        <w:t>定期交由有资质的单位处置。</w:t>
      </w:r>
    </w:p>
    <w:p>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本项目产生的各类固体废物均能得到妥善处置，对周围环境影响很小。</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outlineLvl w:val="9"/>
        <w:rPr>
          <w:rFonts w:hint="eastAsia" w:asciiTheme="minorEastAsia" w:hAnsiTheme="minorEastAsia" w:eastAsiaTheme="minorEastAsia" w:cstheme="minorEastAsia"/>
          <w:b/>
          <w:kern w:val="0"/>
          <w:sz w:val="28"/>
          <w:szCs w:val="28"/>
          <w:shd w:val="clear" w:color="auto" w:fill="FFFFFF"/>
          <w:lang w:eastAsia="zh-CN" w:bidi="ar"/>
        </w:rPr>
      </w:pPr>
      <w:r>
        <w:rPr>
          <w:rFonts w:hint="eastAsia" w:asciiTheme="minorEastAsia" w:hAnsiTheme="minorEastAsia" w:eastAsiaTheme="minorEastAsia" w:cstheme="minorEastAsia"/>
          <w:b/>
          <w:kern w:val="0"/>
          <w:sz w:val="28"/>
          <w:szCs w:val="28"/>
          <w:shd w:val="clear" w:color="auto" w:fill="FFFFFF"/>
          <w:lang w:eastAsia="zh-CN" w:bidi="ar"/>
        </w:rPr>
        <w:t>四、环境保护设施调试效果</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我公司委托山东玖玺环保科技有限公司出具了《山东友升铝业有限公司高端汽车铝合金精深加工项目（二期：年产60万套高端汽车铝合金零部件）竣工环境保护验收监测报告表》，验收监测期间，项目生产工况稳定，生产负荷均在75%以上，符合验收监测应在工况的要求。监测结果表明：</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default"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1、废气</w:t>
      </w:r>
    </w:p>
    <w:p>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outlineLvl w:val="9"/>
        <w:rPr>
          <w:rFonts w:hint="default" w:ascii="Times New Roman" w:hAnsi="Times New Roman" w:cs="Times New Roman" w:eastAsiaTheme="minorEastAsia"/>
          <w:b/>
          <w:bCs/>
          <w:color w:val="000000"/>
          <w:sz w:val="24"/>
          <w:szCs w:val="24"/>
          <w:highlight w:val="none"/>
          <w:lang w:val="en-US" w:eastAsia="zh-CN"/>
        </w:rPr>
      </w:pPr>
      <w:r>
        <w:rPr>
          <w:rFonts w:hint="eastAsia" w:ascii="Times New Roman" w:hAnsi="Times New Roman" w:cs="Times New Roman" w:eastAsiaTheme="minorEastAsia"/>
          <w:b/>
          <w:bCs/>
          <w:color w:val="000000"/>
          <w:sz w:val="24"/>
          <w:szCs w:val="24"/>
          <w:highlight w:val="none"/>
          <w:lang w:val="en-US" w:eastAsia="zh-CN"/>
        </w:rPr>
        <w:t>（1）</w:t>
      </w:r>
      <w:r>
        <w:rPr>
          <w:rFonts w:hint="default" w:ascii="Times New Roman" w:hAnsi="Times New Roman" w:cs="Times New Roman" w:eastAsiaTheme="minorEastAsia"/>
          <w:b/>
          <w:bCs/>
          <w:color w:val="000000"/>
          <w:sz w:val="24"/>
          <w:szCs w:val="24"/>
          <w:highlight w:val="none"/>
          <w:lang w:val="en-US" w:eastAsia="zh-CN"/>
        </w:rPr>
        <w:t xml:space="preserve">有组织废气 </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项目二期</w:t>
      </w:r>
      <w:r>
        <w:rPr>
          <w:rFonts w:hint="default" w:ascii="Times New Roman" w:hAnsi="Times New Roman" w:cs="Times New Roman" w:eastAsiaTheme="minorEastAsia"/>
          <w:color w:val="000000"/>
          <w:sz w:val="24"/>
          <w:szCs w:val="24"/>
          <w:highlight w:val="none"/>
          <w:lang w:val="en-US" w:eastAsia="zh-CN"/>
        </w:rPr>
        <w:t>运营后产生</w:t>
      </w:r>
      <w:r>
        <w:rPr>
          <w:rFonts w:hint="eastAsia" w:ascii="Times New Roman" w:hAnsi="Times New Roman" w:cs="Times New Roman" w:eastAsiaTheme="minorEastAsia"/>
          <w:color w:val="000000"/>
          <w:sz w:val="24"/>
          <w:szCs w:val="24"/>
          <w:highlight w:val="none"/>
          <w:lang w:val="en-US" w:eastAsia="zh-CN"/>
        </w:rPr>
        <w:t>有组织</w:t>
      </w:r>
      <w:r>
        <w:rPr>
          <w:rFonts w:hint="default" w:ascii="Times New Roman" w:hAnsi="Times New Roman" w:cs="Times New Roman" w:eastAsiaTheme="minorEastAsia"/>
          <w:color w:val="000000"/>
          <w:sz w:val="24"/>
          <w:szCs w:val="24"/>
          <w:highlight w:val="none"/>
          <w:lang w:val="en-US" w:eastAsia="zh-CN"/>
        </w:rPr>
        <w:t>的废气主要是深加工工件清洗</w:t>
      </w:r>
      <w:r>
        <w:rPr>
          <w:rFonts w:hint="eastAsia" w:ascii="Times New Roman" w:hAnsi="Times New Roman" w:cs="Times New Roman" w:eastAsiaTheme="minorEastAsia"/>
          <w:color w:val="000000"/>
          <w:sz w:val="24"/>
          <w:szCs w:val="24"/>
          <w:highlight w:val="none"/>
          <w:lang w:val="en-US" w:eastAsia="zh-CN"/>
        </w:rPr>
        <w:t>工序产生的清洗废气（硫酸雾）和清洗线加热烘干工序天然气燃烧废气。其中，</w:t>
      </w:r>
      <w:r>
        <w:rPr>
          <w:rFonts w:hint="default" w:ascii="Times New Roman" w:hAnsi="Times New Roman" w:cs="Times New Roman" w:eastAsiaTheme="minorEastAsia"/>
          <w:color w:val="000000"/>
          <w:sz w:val="24"/>
          <w:szCs w:val="24"/>
          <w:highlight w:val="none"/>
          <w:lang w:val="en-US" w:eastAsia="zh-CN"/>
        </w:rPr>
        <w:t>深加工后的工件进行清洗</w:t>
      </w:r>
      <w:r>
        <w:rPr>
          <w:rFonts w:hint="eastAsia" w:ascii="Times New Roman" w:hAnsi="Times New Roman" w:cs="Times New Roman" w:eastAsiaTheme="minorEastAsia"/>
          <w:color w:val="000000"/>
          <w:sz w:val="24"/>
          <w:szCs w:val="24"/>
          <w:highlight w:val="none"/>
          <w:lang w:val="en-US" w:eastAsia="zh-CN"/>
        </w:rPr>
        <w:t>后产生的废气设置喷淋塔，废气</w:t>
      </w:r>
      <w:r>
        <w:rPr>
          <w:rFonts w:hint="default" w:ascii="Times New Roman" w:hAnsi="Times New Roman" w:cs="Times New Roman" w:eastAsiaTheme="minorEastAsia"/>
          <w:color w:val="000000"/>
          <w:sz w:val="24"/>
          <w:szCs w:val="24"/>
          <w:highlight w:val="none"/>
          <w:lang w:val="en-US" w:eastAsia="zh-CN"/>
        </w:rPr>
        <w:t>经一根15米高的排气筒</w:t>
      </w:r>
      <w:r>
        <w:rPr>
          <w:rFonts w:hint="default" w:ascii="Times New Roman" w:hAnsi="Times New Roman" w:cs="Times New Roman" w:eastAsiaTheme="minorEastAsia"/>
          <w:color w:val="000000"/>
          <w:sz w:val="24"/>
          <w:szCs w:val="24"/>
          <w:highlight w:val="none"/>
          <w:lang w:val="en-US" w:eastAsia="en-US"/>
        </w:rPr>
        <w:t>（</w:t>
      </w:r>
      <w:r>
        <w:rPr>
          <w:rFonts w:hint="eastAsia" w:ascii="Times New Roman" w:hAnsi="Times New Roman" w:cs="Times New Roman" w:eastAsiaTheme="minorEastAsia"/>
          <w:color w:val="000000"/>
          <w:sz w:val="24"/>
          <w:szCs w:val="24"/>
          <w:highlight w:val="none"/>
          <w:lang w:val="en-US" w:eastAsia="zh-CN"/>
        </w:rPr>
        <w:t>DA003</w:t>
      </w:r>
      <w:r>
        <w:rPr>
          <w:rFonts w:hint="default" w:ascii="Times New Roman" w:hAnsi="Times New Roman" w:cs="Times New Roman" w:eastAsiaTheme="minorEastAsia"/>
          <w:color w:val="000000"/>
          <w:sz w:val="24"/>
          <w:szCs w:val="24"/>
          <w:highlight w:val="none"/>
          <w:lang w:val="en-US" w:eastAsia="zh-CN"/>
        </w:rPr>
        <w:t>）排放</w:t>
      </w:r>
      <w:r>
        <w:rPr>
          <w:rFonts w:hint="eastAsia" w:ascii="Times New Roman" w:hAnsi="Times New Roman" w:cs="Times New Roman" w:eastAsiaTheme="minorEastAsia"/>
          <w:color w:val="000000"/>
          <w:sz w:val="24"/>
          <w:szCs w:val="24"/>
          <w:highlight w:val="none"/>
          <w:lang w:val="en-US" w:eastAsia="zh-CN"/>
        </w:rPr>
        <w:t>；清洗线加热烘干工序</w:t>
      </w:r>
      <w:r>
        <w:rPr>
          <w:rFonts w:hint="default" w:ascii="Times New Roman" w:hAnsi="Times New Roman" w:cs="Times New Roman" w:eastAsiaTheme="minorEastAsia"/>
          <w:color w:val="000000"/>
          <w:sz w:val="24"/>
          <w:szCs w:val="24"/>
          <w:highlight w:val="none"/>
          <w:lang w:val="en-US" w:eastAsia="zh-CN"/>
        </w:rPr>
        <w:t>设置低氮燃烧器</w:t>
      </w:r>
      <w:r>
        <w:rPr>
          <w:rFonts w:hint="eastAsia" w:ascii="Times New Roman" w:hAnsi="Times New Roman" w:cs="Times New Roman" w:eastAsiaTheme="minorEastAsia"/>
          <w:color w:val="000000"/>
          <w:sz w:val="24"/>
          <w:szCs w:val="24"/>
          <w:highlight w:val="none"/>
          <w:lang w:val="en-US" w:eastAsia="zh-CN"/>
        </w:rPr>
        <w:t>，废气</w:t>
      </w:r>
      <w:r>
        <w:rPr>
          <w:rFonts w:hint="default" w:ascii="Times New Roman" w:hAnsi="Times New Roman" w:cs="Times New Roman" w:eastAsiaTheme="minorEastAsia"/>
          <w:color w:val="000000"/>
          <w:sz w:val="24"/>
          <w:szCs w:val="24"/>
          <w:highlight w:val="none"/>
          <w:lang w:val="en-US" w:eastAsia="zh-CN"/>
        </w:rPr>
        <w:t>经一根15米高的排气筒</w:t>
      </w:r>
      <w:r>
        <w:rPr>
          <w:rFonts w:hint="default" w:ascii="Times New Roman" w:hAnsi="Times New Roman" w:cs="Times New Roman" w:eastAsiaTheme="minorEastAsia"/>
          <w:color w:val="000000"/>
          <w:sz w:val="24"/>
          <w:szCs w:val="24"/>
          <w:highlight w:val="none"/>
          <w:lang w:val="en-US" w:eastAsia="en-US"/>
        </w:rPr>
        <w:t>（</w:t>
      </w:r>
      <w:r>
        <w:rPr>
          <w:rFonts w:hint="eastAsia" w:ascii="Times New Roman" w:hAnsi="Times New Roman" w:cs="Times New Roman" w:eastAsiaTheme="minorEastAsia"/>
          <w:color w:val="000000"/>
          <w:sz w:val="24"/>
          <w:szCs w:val="24"/>
          <w:highlight w:val="none"/>
          <w:lang w:val="en-US" w:eastAsia="zh-CN"/>
        </w:rPr>
        <w:t>DA004</w:t>
      </w:r>
      <w:r>
        <w:rPr>
          <w:rFonts w:hint="default" w:ascii="Times New Roman" w:hAnsi="Times New Roman" w:cs="Times New Roman" w:eastAsiaTheme="minorEastAsia"/>
          <w:color w:val="000000"/>
          <w:sz w:val="24"/>
          <w:szCs w:val="24"/>
          <w:highlight w:val="none"/>
          <w:lang w:val="en-US" w:eastAsia="zh-CN"/>
        </w:rPr>
        <w:t>）排放。</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验收监测期间，</w:t>
      </w:r>
      <w:r>
        <w:rPr>
          <w:rFonts w:hint="eastAsia" w:ascii="Times New Roman" w:hAnsi="Times New Roman" w:cs="Times New Roman" w:eastAsiaTheme="minorEastAsia"/>
          <w:color w:val="000000"/>
          <w:sz w:val="24"/>
          <w:szCs w:val="24"/>
          <w:highlight w:val="none"/>
          <w:lang w:val="en-US" w:eastAsia="zh-CN"/>
        </w:rPr>
        <w:t>铝棒加热废气排放口（DA001）有组织</w:t>
      </w:r>
      <w:r>
        <w:rPr>
          <w:rFonts w:hint="default" w:ascii="Times New Roman" w:hAnsi="Times New Roman" w:cs="Times New Roman" w:eastAsiaTheme="minorEastAsia"/>
          <w:color w:val="000000"/>
          <w:sz w:val="24"/>
          <w:szCs w:val="24"/>
          <w:highlight w:val="none"/>
          <w:lang w:val="en-US" w:eastAsia="zh-CN"/>
        </w:rPr>
        <w:t>颗粒物</w:t>
      </w:r>
      <w:r>
        <w:rPr>
          <w:rFonts w:hint="eastAsia" w:ascii="Times New Roman" w:hAnsi="Times New Roman" w:cs="Times New Roman" w:eastAsiaTheme="minorEastAsia"/>
          <w:color w:val="000000"/>
          <w:sz w:val="24"/>
          <w:szCs w:val="24"/>
          <w:highlight w:val="none"/>
          <w:lang w:val="en-US" w:eastAsia="zh-CN"/>
        </w:rPr>
        <w:t>、SO</w:t>
      </w:r>
      <w:r>
        <w:rPr>
          <w:rFonts w:hint="eastAsia"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eastAsia" w:ascii="Times New Roman" w:hAnsi="Times New Roman" w:cs="Times New Roman" w:eastAsiaTheme="minorEastAsia"/>
          <w:color w:val="000000"/>
          <w:sz w:val="24"/>
          <w:szCs w:val="24"/>
          <w:highlight w:val="none"/>
          <w:lang w:val="en-US" w:eastAsia="zh-CN"/>
        </w:rPr>
        <w:t xml:space="preserve">和烟气黑度最高排放浓度分别为1.3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、＜3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、8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和＜1级，分别满足</w:t>
      </w:r>
      <w:r>
        <w:rPr>
          <w:rFonts w:hint="default" w:ascii="Times New Roman" w:hAnsi="Times New Roman" w:cs="Times New Roman" w:eastAsiaTheme="minorEastAsia"/>
          <w:color w:val="000000"/>
          <w:sz w:val="24"/>
          <w:szCs w:val="24"/>
          <w:highlight w:val="none"/>
          <w:lang w:val="en-US" w:eastAsia="zh-CN"/>
        </w:rPr>
        <w:t>《区域性大气污染物综合排放标准》（DB37/2376-2019）表1中</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重点控制区</w:t>
      </w:r>
      <w:r>
        <w:rPr>
          <w:rFonts w:hint="eastAsia" w:ascii="Times New Roman" w:hAnsi="Times New Roman" w:cs="Times New Roman" w:eastAsiaTheme="minorEastAsia"/>
          <w:color w:val="000000"/>
          <w:sz w:val="24"/>
          <w:szCs w:val="24"/>
          <w:highlight w:val="none"/>
          <w:lang w:val="en-US" w:eastAsia="zh-CN"/>
        </w:rPr>
        <w:t>”的</w:t>
      </w:r>
      <w:r>
        <w:rPr>
          <w:rFonts w:hint="default" w:ascii="Times New Roman" w:hAnsi="Times New Roman" w:cs="Times New Roman" w:eastAsiaTheme="minorEastAsia"/>
          <w:color w:val="000000"/>
          <w:sz w:val="24"/>
          <w:szCs w:val="24"/>
          <w:highlight w:val="none"/>
          <w:lang w:val="en-US" w:eastAsia="zh-CN"/>
        </w:rPr>
        <w:t>标准限值要求</w:t>
      </w:r>
      <w:r>
        <w:rPr>
          <w:rFonts w:hint="eastAsia" w:ascii="Times New Roman" w:hAnsi="Times New Roman" w:cs="Times New Roman" w:eastAsiaTheme="minorEastAsia"/>
          <w:color w:val="000000"/>
          <w:sz w:val="24"/>
          <w:szCs w:val="24"/>
          <w:highlight w:val="none"/>
          <w:lang w:val="en-US" w:eastAsia="zh-CN"/>
        </w:rPr>
        <w:t>和</w:t>
      </w:r>
      <w:r>
        <w:rPr>
          <w:rFonts w:hint="default" w:ascii="Times New Roman" w:hAnsi="Times New Roman" w:cs="Times New Roman" w:eastAsiaTheme="minorEastAsia"/>
          <w:color w:val="000000"/>
          <w:sz w:val="24"/>
          <w:szCs w:val="24"/>
          <w:highlight w:val="none"/>
          <w:lang w:val="en-US" w:eastAsia="zh-CN"/>
        </w:rPr>
        <w:t>《关于印发《聊城市环境空气质量改善整改工作方案》的通知》（聊气办发﹝2019﹞39号）的相关要求（颗粒物10</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、SO</w:t>
      </w:r>
      <w:r>
        <w:rPr>
          <w:rFonts w:hint="default"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50mg/m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、NOx</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50</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以及</w:t>
      </w:r>
      <w:r>
        <w:rPr>
          <w:rFonts w:hint="default" w:ascii="Times New Roman" w:hAnsi="Times New Roman" w:cs="Times New Roman" w:eastAsiaTheme="minorEastAsia"/>
          <w:color w:val="000000"/>
          <w:sz w:val="24"/>
          <w:szCs w:val="24"/>
          <w:highlight w:val="none"/>
          <w:lang w:val="en-US" w:eastAsia="zh-CN"/>
        </w:rPr>
        <w:t>《山东省工业炉窑大气污染物排放标准》（DB／37 2375-2019）表</w:t>
      </w:r>
      <w:r>
        <w:rPr>
          <w:rFonts w:hint="eastAsia" w:ascii="Times New Roman" w:hAnsi="Times New Roman" w:cs="Times New Roman" w:eastAsiaTheme="minorEastAsia"/>
          <w:color w:val="000000"/>
          <w:sz w:val="24"/>
          <w:szCs w:val="24"/>
          <w:highlight w:val="none"/>
          <w:lang w:val="en-US" w:eastAsia="zh-CN"/>
        </w:rPr>
        <w:t>1</w:t>
      </w:r>
      <w:r>
        <w:rPr>
          <w:rFonts w:hint="default" w:ascii="Times New Roman" w:hAnsi="Times New Roman" w:cs="Times New Roman" w:eastAsiaTheme="minorEastAsia"/>
          <w:color w:val="000000"/>
          <w:sz w:val="24"/>
          <w:szCs w:val="24"/>
          <w:highlight w:val="none"/>
          <w:lang w:val="en-US" w:eastAsia="zh-CN"/>
        </w:rPr>
        <w:t>中</w:t>
      </w:r>
      <w:r>
        <w:rPr>
          <w:rFonts w:hint="eastAsia" w:ascii="Times New Roman" w:hAnsi="Times New Roman" w:cs="Times New Roman" w:eastAsiaTheme="minorEastAsia"/>
          <w:color w:val="000000"/>
          <w:sz w:val="24"/>
          <w:szCs w:val="24"/>
          <w:highlight w:val="none"/>
          <w:lang w:val="en-US" w:eastAsia="zh-CN"/>
        </w:rPr>
        <w:t>烟气黑度</w:t>
      </w:r>
      <w:r>
        <w:rPr>
          <w:rFonts w:hint="default" w:ascii="Times New Roman" w:hAnsi="Times New Roman" w:cs="Times New Roman" w:eastAsiaTheme="minorEastAsia"/>
          <w:color w:val="000000"/>
          <w:sz w:val="24"/>
          <w:szCs w:val="24"/>
          <w:highlight w:val="none"/>
          <w:lang w:val="en-US" w:eastAsia="zh-CN"/>
        </w:rPr>
        <w:t>排放限值要求（</w:t>
      </w:r>
      <w:r>
        <w:rPr>
          <w:rFonts w:hint="eastAsia" w:ascii="Times New Roman" w:hAnsi="Times New Roman" w:cs="Times New Roman" w:eastAsiaTheme="minorEastAsia"/>
          <w:color w:val="000000"/>
          <w:sz w:val="24"/>
          <w:szCs w:val="24"/>
          <w:highlight w:val="none"/>
          <w:lang w:val="en-US" w:eastAsia="zh-CN"/>
        </w:rPr>
        <w:t>烟气黑度1.0级</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，铝棒加热废气排放口（DA001）有组织</w:t>
      </w:r>
      <w:r>
        <w:rPr>
          <w:rFonts w:hint="default" w:ascii="Times New Roman" w:hAnsi="Times New Roman" w:cs="Times New Roman" w:eastAsiaTheme="minorEastAsia"/>
          <w:color w:val="000000"/>
          <w:sz w:val="24"/>
          <w:szCs w:val="24"/>
          <w:highlight w:val="none"/>
          <w:lang w:val="en-US" w:eastAsia="zh-CN"/>
        </w:rPr>
        <w:t>颗粒物</w:t>
      </w:r>
      <w:r>
        <w:rPr>
          <w:rFonts w:hint="eastAsia" w:ascii="Times New Roman" w:hAnsi="Times New Roman" w:cs="Times New Roman" w:eastAsiaTheme="minorEastAsia"/>
          <w:color w:val="000000"/>
          <w:sz w:val="24"/>
          <w:szCs w:val="24"/>
          <w:highlight w:val="none"/>
          <w:lang w:val="en-US" w:eastAsia="zh-CN"/>
        </w:rPr>
        <w:t>、SO</w:t>
      </w:r>
      <w:r>
        <w:rPr>
          <w:rFonts w:hint="eastAsia"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和NO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default" w:ascii="Times New Roman" w:hAnsi="Times New Roman" w:cs="Times New Roman" w:eastAsiaTheme="minorEastAsia"/>
          <w:color w:val="000000"/>
          <w:sz w:val="24"/>
          <w:szCs w:val="24"/>
          <w:highlight w:val="none"/>
          <w:lang w:val="en-US" w:eastAsia="zh-CN"/>
        </w:rPr>
        <w:t>最高排放速率</w:t>
      </w:r>
      <w:r>
        <w:rPr>
          <w:rFonts w:hint="eastAsia" w:ascii="Times New Roman" w:hAnsi="Times New Roman" w:cs="Times New Roman" w:eastAsiaTheme="minorEastAsia"/>
          <w:color w:val="000000"/>
          <w:sz w:val="24"/>
          <w:szCs w:val="24"/>
          <w:highlight w:val="none"/>
          <w:lang w:val="en-US" w:eastAsia="zh-CN"/>
        </w:rPr>
        <w:t>分别</w:t>
      </w:r>
      <w:r>
        <w:rPr>
          <w:rFonts w:hint="default" w:ascii="Times New Roman" w:hAnsi="Times New Roman" w:cs="Times New Roman" w:eastAsiaTheme="minorEastAsia"/>
          <w:color w:val="000000"/>
          <w:sz w:val="24"/>
          <w:szCs w:val="24"/>
          <w:highlight w:val="none"/>
          <w:lang w:val="en-US" w:eastAsia="zh-CN"/>
        </w:rPr>
        <w:t>为</w:t>
      </w:r>
      <w:r>
        <w:rPr>
          <w:rFonts w:hint="eastAsia" w:ascii="Times New Roman" w:hAnsi="Times New Roman" w:cs="Times New Roman" w:eastAsiaTheme="minorEastAsia"/>
          <w:color w:val="000000"/>
          <w:sz w:val="24"/>
          <w:szCs w:val="24"/>
          <w:highlight w:val="none"/>
          <w:lang w:val="en-US" w:eastAsia="zh-CN"/>
        </w:rPr>
        <w:t>1.4</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2</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、1.6</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2</w:t>
      </w:r>
      <w:r>
        <w:rPr>
          <w:rFonts w:hint="default" w:ascii="Times New Roman" w:hAnsi="Times New Roman" w:cs="Times New Roman" w:eastAsiaTheme="minorEastAsia"/>
          <w:color w:val="000000"/>
          <w:sz w:val="24"/>
          <w:szCs w:val="24"/>
          <w:highlight w:val="none"/>
          <w:vertAlign w:val="baseli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kg/h</w:t>
      </w:r>
      <w:r>
        <w:rPr>
          <w:rFonts w:hint="eastAsia" w:ascii="Times New Roman" w:hAnsi="Times New Roman" w:cs="Times New Roman" w:eastAsiaTheme="minorEastAsia"/>
          <w:color w:val="000000"/>
          <w:sz w:val="24"/>
          <w:szCs w:val="24"/>
          <w:highlight w:val="none"/>
          <w:lang w:val="en-US" w:eastAsia="zh-CN"/>
        </w:rPr>
        <w:t>和8.6</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2</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分别</w:t>
      </w:r>
      <w:r>
        <w:rPr>
          <w:rFonts w:hint="default" w:ascii="Times New Roman" w:hAnsi="Times New Roman" w:cs="Times New Roman" w:eastAsiaTheme="minorEastAsia"/>
          <w:color w:val="000000"/>
          <w:sz w:val="24"/>
          <w:szCs w:val="24"/>
          <w:highlight w:val="none"/>
          <w:lang w:val="en-US" w:eastAsia="zh-CN"/>
        </w:rPr>
        <w:t>满足《大气污染物综合排放标准》（GB16297-1996）表2二级标准</w:t>
      </w:r>
      <w:r>
        <w:rPr>
          <w:rFonts w:hint="eastAsia" w:ascii="Times New Roman" w:hAnsi="Times New Roman" w:cs="Times New Roman" w:eastAsiaTheme="minorEastAsia"/>
          <w:color w:val="000000"/>
          <w:sz w:val="24"/>
          <w:szCs w:val="24"/>
          <w:highlight w:val="none"/>
          <w:lang w:val="en-US" w:eastAsia="zh-CN"/>
        </w:rPr>
        <w:t>要求</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 xml:space="preserve">颗粒物 </w:t>
      </w:r>
      <w:r>
        <w:rPr>
          <w:rFonts w:hint="default" w:ascii="Times New Roman" w:hAnsi="Times New Roman" w:cs="Times New Roman" w:eastAsiaTheme="minorEastAsia"/>
          <w:color w:val="000000"/>
          <w:sz w:val="24"/>
          <w:szCs w:val="24"/>
          <w:highlight w:val="none"/>
          <w:lang w:val="en-US" w:eastAsia="zh-CN"/>
        </w:rPr>
        <w:t>3.5 kg/h</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SO</w:t>
      </w:r>
      <w:r>
        <w:rPr>
          <w:rFonts w:hint="default"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 xml:space="preserve"> 2.6</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和</w:t>
      </w:r>
      <w:r>
        <w:rPr>
          <w:rFonts w:hint="default" w:ascii="Times New Roman" w:hAnsi="Times New Roman" w:cs="Times New Roman" w:eastAsiaTheme="minorEastAsia"/>
          <w:color w:val="000000"/>
          <w:sz w:val="24"/>
          <w:szCs w:val="24"/>
          <w:highlight w:val="none"/>
          <w:lang w:val="en-US" w:eastAsia="zh-CN"/>
        </w:rPr>
        <w:t>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eastAsia" w:ascii="Times New Roman" w:hAnsi="Times New Roman" w:cs="Times New Roman" w:eastAsiaTheme="minorEastAsia"/>
          <w:color w:val="000000"/>
          <w:sz w:val="24"/>
          <w:szCs w:val="24"/>
          <w:highlight w:val="none"/>
          <w:lang w:val="en-US" w:eastAsia="zh-CN"/>
        </w:rPr>
        <w:t xml:space="preserve"> 0.77</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；时效炉废气排放口（DA002）有组织</w:t>
      </w:r>
      <w:r>
        <w:rPr>
          <w:rFonts w:hint="default" w:ascii="Times New Roman" w:hAnsi="Times New Roman" w:cs="Times New Roman" w:eastAsiaTheme="minorEastAsia"/>
          <w:color w:val="000000"/>
          <w:sz w:val="24"/>
          <w:szCs w:val="24"/>
          <w:highlight w:val="none"/>
          <w:lang w:val="en-US" w:eastAsia="zh-CN"/>
        </w:rPr>
        <w:t>颗粒物</w:t>
      </w:r>
      <w:r>
        <w:rPr>
          <w:rFonts w:hint="eastAsia" w:ascii="Times New Roman" w:hAnsi="Times New Roman" w:cs="Times New Roman" w:eastAsiaTheme="minorEastAsia"/>
          <w:color w:val="000000"/>
          <w:sz w:val="24"/>
          <w:szCs w:val="24"/>
          <w:highlight w:val="none"/>
          <w:lang w:val="en-US" w:eastAsia="zh-CN"/>
        </w:rPr>
        <w:t>、SO</w:t>
      </w:r>
      <w:r>
        <w:rPr>
          <w:rFonts w:hint="eastAsia"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eastAsia" w:ascii="Times New Roman" w:hAnsi="Times New Roman" w:cs="Times New Roman" w:eastAsiaTheme="minorEastAsia"/>
          <w:color w:val="000000"/>
          <w:sz w:val="24"/>
          <w:szCs w:val="24"/>
          <w:highlight w:val="none"/>
          <w:lang w:val="en-US" w:eastAsia="zh-CN"/>
        </w:rPr>
        <w:t xml:space="preserve">和烟气黑度最高排放浓度分别为5.9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、＜3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、8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和＜1级，分别满足</w:t>
      </w:r>
      <w:r>
        <w:rPr>
          <w:rFonts w:hint="default" w:ascii="Times New Roman" w:hAnsi="Times New Roman" w:cs="Times New Roman" w:eastAsiaTheme="minorEastAsia"/>
          <w:color w:val="000000"/>
          <w:sz w:val="24"/>
          <w:szCs w:val="24"/>
          <w:highlight w:val="none"/>
          <w:lang w:val="en-US" w:eastAsia="zh-CN"/>
        </w:rPr>
        <w:t>《区域性大气污染物综合排放标准》（DB37/2376-2019）表1中</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重点控制区</w:t>
      </w:r>
      <w:r>
        <w:rPr>
          <w:rFonts w:hint="eastAsia" w:ascii="Times New Roman" w:hAnsi="Times New Roman" w:cs="Times New Roman" w:eastAsiaTheme="minorEastAsia"/>
          <w:color w:val="000000"/>
          <w:sz w:val="24"/>
          <w:szCs w:val="24"/>
          <w:highlight w:val="none"/>
          <w:lang w:val="en-US" w:eastAsia="zh-CN"/>
        </w:rPr>
        <w:t>”的</w:t>
      </w:r>
      <w:r>
        <w:rPr>
          <w:rFonts w:hint="default" w:ascii="Times New Roman" w:hAnsi="Times New Roman" w:cs="Times New Roman" w:eastAsiaTheme="minorEastAsia"/>
          <w:color w:val="000000"/>
          <w:sz w:val="24"/>
          <w:szCs w:val="24"/>
          <w:highlight w:val="none"/>
          <w:lang w:val="en-US" w:eastAsia="zh-CN"/>
        </w:rPr>
        <w:t>标准限值要求</w:t>
      </w:r>
      <w:r>
        <w:rPr>
          <w:rFonts w:hint="eastAsia" w:ascii="Times New Roman" w:hAnsi="Times New Roman" w:cs="Times New Roman" w:eastAsiaTheme="minorEastAsia"/>
          <w:color w:val="000000"/>
          <w:sz w:val="24"/>
          <w:szCs w:val="24"/>
          <w:highlight w:val="none"/>
          <w:lang w:val="en-US" w:eastAsia="zh-CN"/>
        </w:rPr>
        <w:t>和</w:t>
      </w:r>
      <w:r>
        <w:rPr>
          <w:rFonts w:hint="default" w:ascii="Times New Roman" w:hAnsi="Times New Roman" w:cs="Times New Roman" w:eastAsiaTheme="minorEastAsia"/>
          <w:color w:val="000000"/>
          <w:sz w:val="24"/>
          <w:szCs w:val="24"/>
          <w:highlight w:val="none"/>
          <w:lang w:val="en-US" w:eastAsia="zh-CN"/>
        </w:rPr>
        <w:t>《关于印发《聊城市环境空气质量改善整改工作方案》的通知》（聊气办发﹝2019﹞39号）的相关要求（颗粒物10</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、SO</w:t>
      </w:r>
      <w:r>
        <w:rPr>
          <w:rFonts w:hint="default"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50mg/m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50</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以及</w:t>
      </w:r>
      <w:r>
        <w:rPr>
          <w:rFonts w:hint="default" w:ascii="Times New Roman" w:hAnsi="Times New Roman" w:cs="Times New Roman" w:eastAsiaTheme="minorEastAsia"/>
          <w:color w:val="000000"/>
          <w:sz w:val="24"/>
          <w:szCs w:val="24"/>
          <w:highlight w:val="none"/>
          <w:lang w:val="en-US" w:eastAsia="zh-CN"/>
        </w:rPr>
        <w:t>《山东省工业炉窑大气污染物排放标准》（DB／37 2375-2019）表</w:t>
      </w:r>
      <w:r>
        <w:rPr>
          <w:rFonts w:hint="eastAsia" w:ascii="Times New Roman" w:hAnsi="Times New Roman" w:cs="Times New Roman" w:eastAsiaTheme="minorEastAsia"/>
          <w:color w:val="000000"/>
          <w:sz w:val="24"/>
          <w:szCs w:val="24"/>
          <w:highlight w:val="none"/>
          <w:lang w:val="en-US" w:eastAsia="zh-CN"/>
        </w:rPr>
        <w:t>1</w:t>
      </w:r>
      <w:r>
        <w:rPr>
          <w:rFonts w:hint="default" w:ascii="Times New Roman" w:hAnsi="Times New Roman" w:cs="Times New Roman" w:eastAsiaTheme="minorEastAsia"/>
          <w:color w:val="000000"/>
          <w:sz w:val="24"/>
          <w:szCs w:val="24"/>
          <w:highlight w:val="none"/>
          <w:lang w:val="en-US" w:eastAsia="zh-CN"/>
        </w:rPr>
        <w:t>中</w:t>
      </w:r>
      <w:r>
        <w:rPr>
          <w:rFonts w:hint="eastAsia" w:ascii="Times New Roman" w:hAnsi="Times New Roman" w:cs="Times New Roman" w:eastAsiaTheme="minorEastAsia"/>
          <w:color w:val="000000"/>
          <w:sz w:val="24"/>
          <w:szCs w:val="24"/>
          <w:highlight w:val="none"/>
          <w:lang w:val="en-US" w:eastAsia="zh-CN"/>
        </w:rPr>
        <w:t>烟气黑度</w:t>
      </w:r>
      <w:r>
        <w:rPr>
          <w:rFonts w:hint="default" w:ascii="Times New Roman" w:hAnsi="Times New Roman" w:cs="Times New Roman" w:eastAsiaTheme="minorEastAsia"/>
          <w:color w:val="000000"/>
          <w:sz w:val="24"/>
          <w:szCs w:val="24"/>
          <w:highlight w:val="none"/>
          <w:lang w:val="en-US" w:eastAsia="zh-CN"/>
        </w:rPr>
        <w:t>排放限值要求（</w:t>
      </w:r>
      <w:r>
        <w:rPr>
          <w:rFonts w:hint="eastAsia" w:ascii="Times New Roman" w:hAnsi="Times New Roman" w:cs="Times New Roman" w:eastAsiaTheme="minorEastAsia"/>
          <w:color w:val="000000"/>
          <w:sz w:val="24"/>
          <w:szCs w:val="24"/>
          <w:highlight w:val="none"/>
          <w:lang w:val="en-US" w:eastAsia="zh-CN"/>
        </w:rPr>
        <w:t>烟气黑度1.0级</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，时效炉废气排放口（DA002）有组织</w:t>
      </w:r>
      <w:r>
        <w:rPr>
          <w:rFonts w:hint="default" w:ascii="Times New Roman" w:hAnsi="Times New Roman" w:cs="Times New Roman" w:eastAsiaTheme="minorEastAsia"/>
          <w:color w:val="000000"/>
          <w:sz w:val="24"/>
          <w:szCs w:val="24"/>
          <w:highlight w:val="none"/>
          <w:lang w:val="en-US" w:eastAsia="zh-CN"/>
        </w:rPr>
        <w:t>颗粒物</w:t>
      </w:r>
      <w:r>
        <w:rPr>
          <w:rFonts w:hint="eastAsia"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vertAlign w:val="baseline"/>
          <w:lang w:val="en-US" w:eastAsia="zh-CN"/>
        </w:rPr>
        <w:t>SO</w:t>
      </w:r>
      <w:r>
        <w:rPr>
          <w:rFonts w:hint="eastAsia"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和NO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default" w:ascii="Times New Roman" w:hAnsi="Times New Roman" w:cs="Times New Roman" w:eastAsiaTheme="minorEastAsia"/>
          <w:color w:val="000000"/>
          <w:sz w:val="24"/>
          <w:szCs w:val="24"/>
          <w:highlight w:val="none"/>
          <w:lang w:val="en-US" w:eastAsia="zh-CN"/>
        </w:rPr>
        <w:t>最高排放速率</w:t>
      </w:r>
      <w:r>
        <w:rPr>
          <w:rFonts w:hint="eastAsia" w:ascii="Times New Roman" w:hAnsi="Times New Roman" w:cs="Times New Roman" w:eastAsiaTheme="minorEastAsia"/>
          <w:color w:val="000000"/>
          <w:sz w:val="24"/>
          <w:szCs w:val="24"/>
          <w:highlight w:val="none"/>
          <w:lang w:val="en-US" w:eastAsia="zh-CN"/>
        </w:rPr>
        <w:t>分别</w:t>
      </w:r>
      <w:r>
        <w:rPr>
          <w:rFonts w:hint="default" w:ascii="Times New Roman" w:hAnsi="Times New Roman" w:cs="Times New Roman" w:eastAsiaTheme="minorEastAsia"/>
          <w:color w:val="000000"/>
          <w:sz w:val="24"/>
          <w:szCs w:val="24"/>
          <w:highlight w:val="none"/>
          <w:lang w:val="en-US" w:eastAsia="zh-CN"/>
        </w:rPr>
        <w:t>为</w:t>
      </w:r>
      <w:r>
        <w:rPr>
          <w:rFonts w:hint="eastAsia" w:ascii="Times New Roman" w:hAnsi="Times New Roman" w:cs="Times New Roman" w:eastAsiaTheme="minorEastAsia"/>
          <w:color w:val="000000"/>
          <w:sz w:val="24"/>
          <w:szCs w:val="24"/>
          <w:highlight w:val="none"/>
          <w:lang w:val="en-US" w:eastAsia="zh-CN"/>
        </w:rPr>
        <w:t>4.4</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、4.5</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和2.1</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2</w:t>
      </w:r>
      <w:r>
        <w:rPr>
          <w:rFonts w:hint="default" w:ascii="Times New Roman" w:hAnsi="Times New Roman" w:cs="Times New Roman" w:eastAsiaTheme="minorEastAsia"/>
          <w:color w:val="000000"/>
          <w:sz w:val="24"/>
          <w:szCs w:val="24"/>
          <w:highlight w:val="none"/>
          <w:lang w:val="en-US" w:eastAsia="zh-CN"/>
        </w:rPr>
        <w:t xml:space="preserve"> kg/h，满足《大气污染物综合排放标准》（GB16297-1996）表2二级标准</w:t>
      </w:r>
      <w:r>
        <w:rPr>
          <w:rFonts w:hint="eastAsia" w:ascii="Times New Roman" w:hAnsi="Times New Roman" w:cs="Times New Roman" w:eastAsiaTheme="minorEastAsia"/>
          <w:color w:val="000000"/>
          <w:sz w:val="24"/>
          <w:szCs w:val="24"/>
          <w:highlight w:val="none"/>
          <w:lang w:val="en-US" w:eastAsia="zh-CN"/>
        </w:rPr>
        <w:t>要求</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 xml:space="preserve">颗粒物 </w:t>
      </w:r>
      <w:r>
        <w:rPr>
          <w:rFonts w:hint="default" w:ascii="Times New Roman" w:hAnsi="Times New Roman" w:cs="Times New Roman" w:eastAsiaTheme="minorEastAsia"/>
          <w:color w:val="000000"/>
          <w:sz w:val="24"/>
          <w:szCs w:val="24"/>
          <w:highlight w:val="none"/>
          <w:lang w:val="en-US" w:eastAsia="zh-CN"/>
        </w:rPr>
        <w:t>3.5 kg/h</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SO</w:t>
      </w:r>
      <w:r>
        <w:rPr>
          <w:rFonts w:hint="default"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 xml:space="preserve"> 2.6</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和</w:t>
      </w:r>
      <w:r>
        <w:rPr>
          <w:rFonts w:hint="default" w:ascii="Times New Roman" w:hAnsi="Times New Roman" w:cs="Times New Roman" w:eastAsiaTheme="minorEastAsia"/>
          <w:color w:val="000000"/>
          <w:sz w:val="24"/>
          <w:szCs w:val="24"/>
          <w:highlight w:val="none"/>
          <w:lang w:val="en-US" w:eastAsia="zh-CN"/>
        </w:rPr>
        <w:t>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eastAsia" w:ascii="Times New Roman" w:hAnsi="Times New Roman" w:cs="Times New Roman" w:eastAsiaTheme="minorEastAsia"/>
          <w:color w:val="000000"/>
          <w:sz w:val="24"/>
          <w:szCs w:val="24"/>
          <w:highlight w:val="none"/>
          <w:lang w:val="en-US" w:eastAsia="zh-CN"/>
        </w:rPr>
        <w:t xml:space="preserve"> 0.77</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 xml:space="preserve">；清洗废气排放口（DA003）有组织硫酸雾最高排放浓度为1.29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，满足《</w:t>
      </w:r>
      <w:r>
        <w:rPr>
          <w:rFonts w:hint="default" w:ascii="Times New Roman" w:hAnsi="Times New Roman" w:cs="Times New Roman" w:eastAsiaTheme="minorEastAsia"/>
          <w:color w:val="000000"/>
          <w:sz w:val="24"/>
          <w:szCs w:val="24"/>
          <w:highlight w:val="none"/>
          <w:lang w:val="en-US" w:eastAsia="zh-CN"/>
        </w:rPr>
        <w:t>大气污染物综合排放标准》（GB</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16297-1996）表2中</w:t>
      </w:r>
      <w:r>
        <w:rPr>
          <w:rFonts w:hint="eastAsia" w:ascii="Times New Roman" w:hAnsi="Times New Roman" w:cs="Times New Roman" w:eastAsiaTheme="minorEastAsia"/>
          <w:color w:val="000000"/>
          <w:sz w:val="24"/>
          <w:szCs w:val="24"/>
          <w:highlight w:val="none"/>
          <w:lang w:val="en-US" w:eastAsia="zh-CN"/>
        </w:rPr>
        <w:t>硫酸雾</w:t>
      </w:r>
      <w:r>
        <w:rPr>
          <w:rFonts w:hint="default" w:ascii="Times New Roman" w:hAnsi="Times New Roman" w:cs="Times New Roman" w:eastAsiaTheme="minorEastAsia"/>
          <w:color w:val="000000"/>
          <w:sz w:val="24"/>
          <w:szCs w:val="24"/>
          <w:highlight w:val="none"/>
          <w:lang w:val="en-US" w:eastAsia="zh-CN"/>
        </w:rPr>
        <w:t>排放限值要求（</w:t>
      </w:r>
      <w:r>
        <w:rPr>
          <w:rFonts w:hint="eastAsia" w:ascii="Times New Roman" w:hAnsi="Times New Roman" w:cs="Times New Roman" w:eastAsiaTheme="minorEastAsia"/>
          <w:color w:val="000000"/>
          <w:sz w:val="24"/>
          <w:szCs w:val="24"/>
          <w:highlight w:val="none"/>
          <w:lang w:val="en-US" w:eastAsia="zh-CN"/>
        </w:rPr>
        <w:t xml:space="preserve">硫酸雾45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，清洗废气排放口（DA003）有组织硫酸雾</w:t>
      </w:r>
      <w:r>
        <w:rPr>
          <w:rFonts w:hint="default" w:ascii="Times New Roman" w:hAnsi="Times New Roman" w:cs="Times New Roman" w:eastAsiaTheme="minorEastAsia"/>
          <w:color w:val="000000"/>
          <w:sz w:val="24"/>
          <w:szCs w:val="24"/>
          <w:highlight w:val="none"/>
          <w:lang w:val="en-US" w:eastAsia="zh-CN"/>
        </w:rPr>
        <w:t>最高排放速率为</w:t>
      </w:r>
      <w:r>
        <w:rPr>
          <w:rFonts w:hint="eastAsia" w:ascii="Times New Roman" w:hAnsi="Times New Roman" w:cs="Times New Roman" w:eastAsiaTheme="minorEastAsia"/>
          <w:color w:val="000000"/>
          <w:sz w:val="24"/>
          <w:szCs w:val="24"/>
          <w:highlight w:val="none"/>
          <w:lang w:val="en-US" w:eastAsia="zh-CN"/>
        </w:rPr>
        <w:t>8.89</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 xml:space="preserve"> kg/h，满足《大气污染物综合排放标准》（GB16297-1996）表2二级标准</w:t>
      </w:r>
      <w:r>
        <w:rPr>
          <w:rFonts w:hint="eastAsia" w:ascii="Times New Roman" w:hAnsi="Times New Roman" w:cs="Times New Roman" w:eastAsiaTheme="minorEastAsia"/>
          <w:color w:val="000000"/>
          <w:sz w:val="24"/>
          <w:szCs w:val="24"/>
          <w:highlight w:val="none"/>
          <w:lang w:val="en-US" w:eastAsia="zh-CN"/>
        </w:rPr>
        <w:t>要求</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 xml:space="preserve">硫酸雾1.2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；清洗加热烘干废气排放口（DA004）有组织</w:t>
      </w:r>
      <w:r>
        <w:rPr>
          <w:rFonts w:hint="default" w:ascii="Times New Roman" w:hAnsi="Times New Roman" w:cs="Times New Roman" w:eastAsiaTheme="minorEastAsia"/>
          <w:color w:val="000000"/>
          <w:sz w:val="24"/>
          <w:szCs w:val="24"/>
          <w:highlight w:val="none"/>
          <w:lang w:val="en-US" w:eastAsia="zh-CN"/>
        </w:rPr>
        <w:t>颗粒物</w:t>
      </w:r>
      <w:r>
        <w:rPr>
          <w:rFonts w:hint="eastAsia" w:ascii="Times New Roman" w:hAnsi="Times New Roman" w:cs="Times New Roman" w:eastAsiaTheme="minorEastAsia"/>
          <w:color w:val="000000"/>
          <w:sz w:val="24"/>
          <w:szCs w:val="24"/>
          <w:highlight w:val="none"/>
          <w:lang w:val="en-US" w:eastAsia="zh-CN"/>
        </w:rPr>
        <w:t>、SO</w:t>
      </w:r>
      <w:r>
        <w:rPr>
          <w:rFonts w:hint="eastAsia"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eastAsia" w:ascii="Times New Roman" w:hAnsi="Times New Roman" w:cs="Times New Roman" w:eastAsiaTheme="minorEastAsia"/>
          <w:color w:val="000000"/>
          <w:sz w:val="24"/>
          <w:szCs w:val="24"/>
          <w:highlight w:val="none"/>
          <w:lang w:val="en-US" w:eastAsia="zh-CN"/>
        </w:rPr>
        <w:t xml:space="preserve">和烟气黑度最高排放浓度分别为1.4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、＜3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、8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和＜1级，分别满足</w:t>
      </w:r>
      <w:r>
        <w:rPr>
          <w:rFonts w:hint="default" w:ascii="Times New Roman" w:hAnsi="Times New Roman" w:cs="Times New Roman" w:eastAsiaTheme="minorEastAsia"/>
          <w:color w:val="000000"/>
          <w:sz w:val="24"/>
          <w:szCs w:val="24"/>
          <w:highlight w:val="none"/>
          <w:lang w:val="en-US" w:eastAsia="zh-CN"/>
        </w:rPr>
        <w:t>《区域性大气污染物综合排放标准》（DB37/2376-2019）表1中</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重点控制区</w:t>
      </w:r>
      <w:r>
        <w:rPr>
          <w:rFonts w:hint="eastAsia" w:ascii="Times New Roman" w:hAnsi="Times New Roman" w:cs="Times New Roman" w:eastAsiaTheme="minorEastAsia"/>
          <w:color w:val="000000"/>
          <w:sz w:val="24"/>
          <w:szCs w:val="24"/>
          <w:highlight w:val="none"/>
          <w:lang w:val="en-US" w:eastAsia="zh-CN"/>
        </w:rPr>
        <w:t>”的</w:t>
      </w:r>
      <w:r>
        <w:rPr>
          <w:rFonts w:hint="default" w:ascii="Times New Roman" w:hAnsi="Times New Roman" w:cs="Times New Roman" w:eastAsiaTheme="minorEastAsia"/>
          <w:color w:val="000000"/>
          <w:sz w:val="24"/>
          <w:szCs w:val="24"/>
          <w:highlight w:val="none"/>
          <w:lang w:val="en-US" w:eastAsia="zh-CN"/>
        </w:rPr>
        <w:t>标准限值要求</w:t>
      </w:r>
      <w:r>
        <w:rPr>
          <w:rFonts w:hint="eastAsia" w:ascii="Times New Roman" w:hAnsi="Times New Roman" w:cs="Times New Roman" w:eastAsiaTheme="minorEastAsia"/>
          <w:color w:val="000000"/>
          <w:sz w:val="24"/>
          <w:szCs w:val="24"/>
          <w:highlight w:val="none"/>
          <w:lang w:val="en-US" w:eastAsia="zh-CN"/>
        </w:rPr>
        <w:t>和</w:t>
      </w:r>
      <w:r>
        <w:rPr>
          <w:rFonts w:hint="default" w:ascii="Times New Roman" w:hAnsi="Times New Roman" w:cs="Times New Roman" w:eastAsiaTheme="minorEastAsia"/>
          <w:color w:val="000000"/>
          <w:sz w:val="24"/>
          <w:szCs w:val="24"/>
          <w:highlight w:val="none"/>
          <w:lang w:val="en-US" w:eastAsia="zh-CN"/>
        </w:rPr>
        <w:t>《关于印发《聊城市环境空气质量改善整改工作方案》的通知》（聊气办发﹝2019﹞39号）的相关要求（颗粒物10</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、SO</w:t>
      </w:r>
      <w:r>
        <w:rPr>
          <w:rFonts w:hint="default"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50</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50</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以及</w:t>
      </w:r>
      <w:r>
        <w:rPr>
          <w:rFonts w:hint="default" w:ascii="Times New Roman" w:hAnsi="Times New Roman" w:cs="Times New Roman" w:eastAsiaTheme="minorEastAsia"/>
          <w:color w:val="000000"/>
          <w:sz w:val="24"/>
          <w:szCs w:val="24"/>
          <w:highlight w:val="none"/>
          <w:lang w:val="en-US" w:eastAsia="zh-CN"/>
        </w:rPr>
        <w:t>《山东省工业炉窑大气污染物排放标准》（DB／37 2375-2019）表</w:t>
      </w:r>
      <w:r>
        <w:rPr>
          <w:rFonts w:hint="eastAsia" w:ascii="Times New Roman" w:hAnsi="Times New Roman" w:cs="Times New Roman" w:eastAsiaTheme="minorEastAsia"/>
          <w:color w:val="000000"/>
          <w:sz w:val="24"/>
          <w:szCs w:val="24"/>
          <w:highlight w:val="none"/>
          <w:lang w:val="en-US" w:eastAsia="zh-CN"/>
        </w:rPr>
        <w:t>1</w:t>
      </w:r>
      <w:r>
        <w:rPr>
          <w:rFonts w:hint="default" w:ascii="Times New Roman" w:hAnsi="Times New Roman" w:cs="Times New Roman" w:eastAsiaTheme="minorEastAsia"/>
          <w:color w:val="000000"/>
          <w:sz w:val="24"/>
          <w:szCs w:val="24"/>
          <w:highlight w:val="none"/>
          <w:lang w:val="en-US" w:eastAsia="zh-CN"/>
        </w:rPr>
        <w:t>中</w:t>
      </w:r>
      <w:r>
        <w:rPr>
          <w:rFonts w:hint="eastAsia" w:ascii="Times New Roman" w:hAnsi="Times New Roman" w:cs="Times New Roman" w:eastAsiaTheme="minorEastAsia"/>
          <w:color w:val="000000"/>
          <w:sz w:val="24"/>
          <w:szCs w:val="24"/>
          <w:highlight w:val="none"/>
          <w:lang w:val="en-US" w:eastAsia="zh-CN"/>
        </w:rPr>
        <w:t>烟气黑度</w:t>
      </w:r>
      <w:r>
        <w:rPr>
          <w:rFonts w:hint="default" w:ascii="Times New Roman" w:hAnsi="Times New Roman" w:cs="Times New Roman" w:eastAsiaTheme="minorEastAsia"/>
          <w:color w:val="000000"/>
          <w:sz w:val="24"/>
          <w:szCs w:val="24"/>
          <w:highlight w:val="none"/>
          <w:lang w:val="en-US" w:eastAsia="zh-CN"/>
        </w:rPr>
        <w:t>排放限值要求（</w:t>
      </w:r>
      <w:r>
        <w:rPr>
          <w:rFonts w:hint="eastAsia" w:ascii="Times New Roman" w:hAnsi="Times New Roman" w:cs="Times New Roman" w:eastAsiaTheme="minorEastAsia"/>
          <w:color w:val="000000"/>
          <w:sz w:val="24"/>
          <w:szCs w:val="24"/>
          <w:highlight w:val="none"/>
          <w:lang w:val="en-US" w:eastAsia="zh-CN"/>
        </w:rPr>
        <w:t>烟气黑度1.0级</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，清洗加热烘干废气排放口（DA004）有组织</w:t>
      </w:r>
      <w:r>
        <w:rPr>
          <w:rFonts w:hint="default" w:ascii="Times New Roman" w:hAnsi="Times New Roman" w:cs="Times New Roman" w:eastAsiaTheme="minorEastAsia"/>
          <w:color w:val="000000"/>
          <w:sz w:val="24"/>
          <w:szCs w:val="24"/>
          <w:highlight w:val="none"/>
          <w:lang w:val="en-US" w:eastAsia="zh-CN"/>
        </w:rPr>
        <w:t>颗粒物</w:t>
      </w:r>
      <w:r>
        <w:rPr>
          <w:rFonts w:hint="eastAsia" w:ascii="Times New Roman" w:hAnsi="Times New Roman" w:cs="Times New Roman" w:eastAsiaTheme="minorEastAsia"/>
          <w:color w:val="000000"/>
          <w:sz w:val="24"/>
          <w:szCs w:val="24"/>
          <w:highlight w:val="none"/>
          <w:lang w:val="en-US" w:eastAsia="zh-CN"/>
        </w:rPr>
        <w:t>、SO</w:t>
      </w:r>
      <w:r>
        <w:rPr>
          <w:rFonts w:hint="eastAsia"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和NO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default" w:ascii="Times New Roman" w:hAnsi="Times New Roman" w:cs="Times New Roman" w:eastAsiaTheme="minorEastAsia"/>
          <w:color w:val="000000"/>
          <w:sz w:val="24"/>
          <w:szCs w:val="24"/>
          <w:highlight w:val="none"/>
          <w:lang w:val="en-US" w:eastAsia="zh-CN"/>
        </w:rPr>
        <w:t>最高排放速率</w:t>
      </w:r>
      <w:r>
        <w:rPr>
          <w:rFonts w:hint="eastAsia" w:ascii="Times New Roman" w:hAnsi="Times New Roman" w:cs="Times New Roman" w:eastAsiaTheme="minorEastAsia"/>
          <w:color w:val="000000"/>
          <w:sz w:val="24"/>
          <w:szCs w:val="24"/>
          <w:highlight w:val="none"/>
          <w:lang w:val="en-US" w:eastAsia="zh-CN"/>
        </w:rPr>
        <w:t>分别</w:t>
      </w:r>
      <w:r>
        <w:rPr>
          <w:rFonts w:hint="default" w:ascii="Times New Roman" w:hAnsi="Times New Roman" w:cs="Times New Roman" w:eastAsiaTheme="minorEastAsia"/>
          <w:color w:val="000000"/>
          <w:sz w:val="24"/>
          <w:szCs w:val="24"/>
          <w:highlight w:val="none"/>
          <w:lang w:val="en-US" w:eastAsia="zh-CN"/>
        </w:rPr>
        <w:t>为</w:t>
      </w:r>
      <w:r>
        <w:rPr>
          <w:rFonts w:hint="eastAsia" w:ascii="Times New Roman" w:hAnsi="Times New Roman" w:cs="Times New Roman" w:eastAsiaTheme="minorEastAsia"/>
          <w:color w:val="000000"/>
          <w:sz w:val="24"/>
          <w:szCs w:val="24"/>
          <w:highlight w:val="none"/>
          <w:lang w:val="en-US" w:eastAsia="zh-CN"/>
        </w:rPr>
        <w:t>5.2</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4</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、5.8</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4</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和3.1</w:t>
      </w:r>
      <w:r>
        <w:rPr>
          <w:rFonts w:hint="default" w:ascii="Times New Roman" w:hAnsi="Times New Roman" w:cs="Times New Roman" w:eastAsiaTheme="minorEastAsia"/>
          <w:color w:val="000000"/>
          <w:sz w:val="24"/>
          <w:szCs w:val="24"/>
          <w:highlight w:val="none"/>
          <w:lang w:val="en-US" w:eastAsia="zh-CN"/>
        </w:rPr>
        <w:t>×10</w:t>
      </w:r>
      <w:r>
        <w:rPr>
          <w:rFonts w:hint="default" w:ascii="Times New Roman" w:hAnsi="Times New Roman" w:cs="Times New Roman" w:eastAsiaTheme="minorEastAsia"/>
          <w:color w:val="000000"/>
          <w:sz w:val="24"/>
          <w:szCs w:val="24"/>
          <w:highlight w:val="none"/>
          <w:vertAlign w:val="superscript"/>
          <w:lang w:val="en-US" w:eastAsia="zh-CN"/>
        </w:rPr>
        <w:t>-</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分别</w:t>
      </w:r>
      <w:r>
        <w:rPr>
          <w:rFonts w:hint="default" w:ascii="Times New Roman" w:hAnsi="Times New Roman" w:cs="Times New Roman" w:eastAsiaTheme="minorEastAsia"/>
          <w:color w:val="000000"/>
          <w:sz w:val="24"/>
          <w:szCs w:val="24"/>
          <w:highlight w:val="none"/>
          <w:lang w:val="en-US" w:eastAsia="zh-CN"/>
        </w:rPr>
        <w:t>满足《大气污染物综合排放标准》（GB16297-1996）表2二级标准</w:t>
      </w:r>
      <w:r>
        <w:rPr>
          <w:rFonts w:hint="eastAsia" w:ascii="Times New Roman" w:hAnsi="Times New Roman" w:cs="Times New Roman" w:eastAsiaTheme="minorEastAsia"/>
          <w:color w:val="000000"/>
          <w:sz w:val="24"/>
          <w:szCs w:val="24"/>
          <w:highlight w:val="none"/>
          <w:lang w:val="en-US" w:eastAsia="zh-CN"/>
        </w:rPr>
        <w:t>要求</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 xml:space="preserve">颗粒物 </w:t>
      </w:r>
      <w:r>
        <w:rPr>
          <w:rFonts w:hint="default" w:ascii="Times New Roman" w:hAnsi="Times New Roman" w:cs="Times New Roman" w:eastAsiaTheme="minorEastAsia"/>
          <w:color w:val="000000"/>
          <w:sz w:val="24"/>
          <w:szCs w:val="24"/>
          <w:highlight w:val="none"/>
          <w:lang w:val="en-US" w:eastAsia="zh-CN"/>
        </w:rPr>
        <w:t>3.5 kg/h</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SO</w:t>
      </w:r>
      <w:r>
        <w:rPr>
          <w:rFonts w:hint="default" w:ascii="Times New Roman" w:hAnsi="Times New Roman" w:cs="Times New Roman" w:eastAsiaTheme="minorEastAsia"/>
          <w:color w:val="000000"/>
          <w:sz w:val="24"/>
          <w:szCs w:val="24"/>
          <w:highlight w:val="none"/>
          <w:vertAlign w:val="subscript"/>
          <w:lang w:val="en-US" w:eastAsia="zh-CN"/>
        </w:rPr>
        <w:t>2</w:t>
      </w:r>
      <w:r>
        <w:rPr>
          <w:rFonts w:hint="eastAsia" w:ascii="Times New Roman" w:hAnsi="Times New Roman" w:cs="Times New Roman" w:eastAsiaTheme="minorEastAsia"/>
          <w:color w:val="000000"/>
          <w:sz w:val="24"/>
          <w:szCs w:val="24"/>
          <w:highlight w:val="none"/>
          <w:lang w:val="en-US" w:eastAsia="zh-CN"/>
        </w:rPr>
        <w:t xml:space="preserve"> 2.6</w:t>
      </w:r>
      <w:r>
        <w:rPr>
          <w:rFonts w:hint="default" w:ascii="Times New Roman" w:hAnsi="Times New Roman" w:cs="Times New Roman" w:eastAsiaTheme="minorEastAsia"/>
          <w:color w:val="000000"/>
          <w:sz w:val="24"/>
          <w:szCs w:val="24"/>
          <w:highlight w:val="none"/>
          <w:lang w:val="en-US" w:eastAsia="zh-CN"/>
        </w:rPr>
        <w:t xml:space="preserve"> kg/h</w:t>
      </w:r>
      <w:r>
        <w:rPr>
          <w:rFonts w:hint="eastAsia" w:ascii="Times New Roman" w:hAnsi="Times New Roman" w:cs="Times New Roman" w:eastAsiaTheme="minorEastAsia"/>
          <w:color w:val="000000"/>
          <w:sz w:val="24"/>
          <w:szCs w:val="24"/>
          <w:highlight w:val="none"/>
          <w:lang w:val="en-US" w:eastAsia="zh-CN"/>
        </w:rPr>
        <w:t>和</w:t>
      </w:r>
      <w:r>
        <w:rPr>
          <w:rFonts w:hint="default" w:ascii="Times New Roman" w:hAnsi="Times New Roman" w:cs="Times New Roman" w:eastAsiaTheme="minorEastAsia"/>
          <w:color w:val="000000"/>
          <w:sz w:val="24"/>
          <w:szCs w:val="24"/>
          <w:highlight w:val="none"/>
          <w:lang w:val="en-US" w:eastAsia="zh-CN"/>
        </w:rPr>
        <w:t>NO</w:t>
      </w:r>
      <w:r>
        <w:rPr>
          <w:rFonts w:hint="eastAsia" w:ascii="Times New Roman" w:hAnsi="Times New Roman" w:cs="Times New Roman" w:eastAsiaTheme="minorEastAsia"/>
          <w:color w:val="000000"/>
          <w:sz w:val="24"/>
          <w:szCs w:val="24"/>
          <w:highlight w:val="none"/>
          <w:vertAlign w:val="subscript"/>
          <w:lang w:val="en-US" w:eastAsia="zh-CN"/>
        </w:rPr>
        <w:t>X</w:t>
      </w:r>
      <w:r>
        <w:rPr>
          <w:rFonts w:hint="eastAsia" w:ascii="Times New Roman" w:hAnsi="Times New Roman" w:cs="Times New Roman" w:eastAsiaTheme="minorEastAsia"/>
          <w:color w:val="000000"/>
          <w:sz w:val="24"/>
          <w:szCs w:val="24"/>
          <w:highlight w:val="none"/>
          <w:lang w:val="en-US" w:eastAsia="zh-CN"/>
        </w:rPr>
        <w:t xml:space="preserve"> 0.77</w:t>
      </w:r>
      <w:r>
        <w:rPr>
          <w:rFonts w:hint="default" w:ascii="Times New Roman" w:hAnsi="Times New Roman" w:cs="Times New Roman" w:eastAsiaTheme="minorEastAsia"/>
          <w:color w:val="000000"/>
          <w:sz w:val="24"/>
          <w:szCs w:val="24"/>
          <w:highlight w:val="none"/>
          <w:lang w:val="en-US" w:eastAsia="zh-CN"/>
        </w:rPr>
        <w:t xml:space="preserve"> kg/h）。</w:t>
      </w:r>
    </w:p>
    <w:p>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outlineLvl w:val="9"/>
        <w:rPr>
          <w:rFonts w:hint="default" w:ascii="Times New Roman" w:hAnsi="Times New Roman" w:cs="Times New Roman" w:eastAsiaTheme="minorEastAsia"/>
          <w:b/>
          <w:bCs/>
          <w:color w:val="000000"/>
          <w:sz w:val="24"/>
          <w:szCs w:val="24"/>
          <w:highlight w:val="none"/>
          <w:lang w:val="en-US" w:eastAsia="zh-CN"/>
        </w:rPr>
      </w:pPr>
      <w:r>
        <w:rPr>
          <w:rFonts w:hint="eastAsia" w:ascii="Times New Roman" w:hAnsi="Times New Roman" w:cs="Times New Roman" w:eastAsiaTheme="minorEastAsia"/>
          <w:b/>
          <w:bCs/>
          <w:color w:val="000000"/>
          <w:sz w:val="24"/>
          <w:szCs w:val="24"/>
          <w:highlight w:val="none"/>
          <w:lang w:val="en-US" w:eastAsia="zh-CN"/>
        </w:rPr>
        <w:t xml:space="preserve">（2）无组织废气 </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项目</w:t>
      </w:r>
      <w:r>
        <w:rPr>
          <w:rFonts w:hint="eastAsia" w:ascii="Times New Roman" w:hAnsi="Times New Roman" w:cs="Times New Roman" w:eastAsiaTheme="minorEastAsia"/>
          <w:color w:val="000000"/>
          <w:sz w:val="24"/>
          <w:szCs w:val="24"/>
          <w:highlight w:val="none"/>
          <w:lang w:val="en-US" w:eastAsia="zh-CN"/>
        </w:rPr>
        <w:t>二期</w:t>
      </w:r>
      <w:r>
        <w:rPr>
          <w:rFonts w:hint="default" w:ascii="Times New Roman" w:hAnsi="Times New Roman" w:cs="Times New Roman" w:eastAsiaTheme="minorEastAsia"/>
          <w:color w:val="000000"/>
          <w:sz w:val="24"/>
          <w:szCs w:val="24"/>
          <w:highlight w:val="none"/>
          <w:lang w:val="en-US" w:eastAsia="zh-CN"/>
        </w:rPr>
        <w:t>运营过程中产生的</w:t>
      </w:r>
      <w:r>
        <w:rPr>
          <w:rFonts w:hint="eastAsia" w:ascii="Times New Roman" w:hAnsi="Times New Roman" w:cs="Times New Roman" w:eastAsiaTheme="minorEastAsia"/>
          <w:color w:val="000000"/>
          <w:sz w:val="24"/>
          <w:szCs w:val="24"/>
          <w:highlight w:val="none"/>
          <w:lang w:val="en-US" w:eastAsia="zh-CN"/>
        </w:rPr>
        <w:t>无组织废气</w:t>
      </w:r>
      <w:r>
        <w:rPr>
          <w:rFonts w:hint="default" w:ascii="Times New Roman" w:hAnsi="Times New Roman" w:cs="Times New Roman" w:eastAsiaTheme="minorEastAsia"/>
          <w:color w:val="000000"/>
          <w:sz w:val="24"/>
          <w:szCs w:val="24"/>
          <w:highlight w:val="none"/>
          <w:lang w:val="en-US" w:eastAsia="zh-CN"/>
        </w:rPr>
        <w:t>主要为未被收集的</w:t>
      </w:r>
      <w:r>
        <w:rPr>
          <w:rFonts w:hint="eastAsia" w:ascii="Times New Roman" w:hAnsi="Times New Roman" w:cs="Times New Roman" w:eastAsiaTheme="minorEastAsia"/>
          <w:color w:val="000000"/>
          <w:sz w:val="24"/>
          <w:szCs w:val="24"/>
          <w:highlight w:val="none"/>
          <w:lang w:val="en-US" w:eastAsia="zh-CN"/>
        </w:rPr>
        <w:t>颗粒物和硫酸雾，通过加强车间日常管理和车间通风换气等措施，减少对周围环境的影响。</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验收监测期间，无组织</w:t>
      </w:r>
      <w:r>
        <w:rPr>
          <w:rFonts w:hint="eastAsia" w:ascii="Times New Roman" w:hAnsi="Times New Roman" w:cs="Times New Roman" w:eastAsiaTheme="minorEastAsia"/>
          <w:color w:val="000000"/>
          <w:sz w:val="24"/>
          <w:szCs w:val="24"/>
          <w:highlight w:val="none"/>
          <w:lang w:val="en-US" w:eastAsia="zh-CN"/>
        </w:rPr>
        <w:t>总悬浮</w:t>
      </w:r>
      <w:r>
        <w:rPr>
          <w:rFonts w:hint="default" w:ascii="Times New Roman" w:hAnsi="Times New Roman" w:cs="Times New Roman" w:eastAsiaTheme="minorEastAsia"/>
          <w:color w:val="000000"/>
          <w:sz w:val="24"/>
          <w:szCs w:val="24"/>
          <w:highlight w:val="none"/>
          <w:lang w:val="en-US" w:eastAsia="zh-CN"/>
        </w:rPr>
        <w:t>颗粒物</w:t>
      </w:r>
      <w:r>
        <w:rPr>
          <w:rFonts w:hint="eastAsia" w:ascii="Times New Roman" w:hAnsi="Times New Roman" w:cs="Times New Roman" w:eastAsiaTheme="minorEastAsia"/>
          <w:color w:val="000000"/>
          <w:sz w:val="24"/>
          <w:szCs w:val="24"/>
          <w:highlight w:val="none"/>
          <w:lang w:val="en-US" w:eastAsia="zh-CN"/>
        </w:rPr>
        <w:t xml:space="preserve">、硫化氢、氨、硫酸雾和臭气浓度最高小时浓度分别为315 </w:t>
      </w:r>
      <w:r>
        <w:rPr>
          <w:rFonts w:hint="default" w:ascii="Times New Roman" w:hAnsi="Times New Roman" w:cs="Times New Roman" w:eastAsiaTheme="minorEastAsia"/>
          <w:color w:val="000000"/>
          <w:sz w:val="24"/>
          <w:szCs w:val="24"/>
          <w:highlight w:val="none"/>
          <w:lang w:val="en-US" w:eastAsia="zh-CN"/>
        </w:rPr>
        <w:t>µg/m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、0.014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、0.11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、0.039 </w:t>
      </w:r>
      <w:r>
        <w:rPr>
          <w:rFonts w:hint="default" w:ascii="Times New Roman" w:hAnsi="Times New Roman" w:cs="Times New Roman" w:eastAsiaTheme="minorEastAsia"/>
          <w:color w:val="000000"/>
          <w:sz w:val="24"/>
          <w:szCs w:val="24"/>
          <w:highlight w:val="none"/>
          <w:lang w:val="en-US" w:eastAsia="zh-CN"/>
        </w:rPr>
        <w:t>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和16（无量纲），无组织颗粒物排放浓度满足</w:t>
      </w:r>
      <w:r>
        <w:rPr>
          <w:rFonts w:hint="default" w:ascii="Times New Roman" w:hAnsi="Times New Roman" w:cs="Times New Roman" w:eastAsiaTheme="minorEastAsia"/>
          <w:color w:val="000000"/>
          <w:sz w:val="24"/>
          <w:szCs w:val="24"/>
          <w:highlight w:val="none"/>
          <w:lang w:val="en-US" w:eastAsia="zh-CN"/>
        </w:rPr>
        <w:t>《大气污染物综合排放标准》（GB 16297-1996）表2二级标准</w:t>
      </w:r>
      <w:r>
        <w:rPr>
          <w:rFonts w:hint="eastAsia" w:ascii="Times New Roman" w:hAnsi="Times New Roman" w:cs="Times New Roman" w:eastAsiaTheme="minorEastAsia"/>
          <w:color w:val="000000"/>
          <w:sz w:val="24"/>
          <w:szCs w:val="24"/>
          <w:highlight w:val="none"/>
          <w:lang w:val="en-US" w:eastAsia="zh-CN"/>
        </w:rPr>
        <w:t>限值</w:t>
      </w:r>
      <w:r>
        <w:rPr>
          <w:rFonts w:hint="default" w:ascii="Times New Roman" w:hAnsi="Times New Roman" w:cs="Times New Roman" w:eastAsiaTheme="minorEastAsia"/>
          <w:color w:val="000000"/>
          <w:sz w:val="24"/>
          <w:szCs w:val="24"/>
          <w:highlight w:val="none"/>
          <w:lang w:val="en-US" w:eastAsia="zh-CN"/>
        </w:rPr>
        <w:t>（1.0 mg/m</w:t>
      </w:r>
      <w:r>
        <w:rPr>
          <w:rFonts w:hint="default"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无组织</w:t>
      </w:r>
      <w:r>
        <w:rPr>
          <w:rFonts w:hint="eastAsia" w:ascii="Times New Roman" w:hAnsi="Times New Roman" w:cs="Times New Roman" w:eastAsiaTheme="minorEastAsia"/>
          <w:color w:val="000000"/>
          <w:sz w:val="24"/>
          <w:szCs w:val="24"/>
          <w:highlight w:val="none"/>
          <w:lang w:val="en-US" w:eastAsia="zh-CN"/>
        </w:rPr>
        <w:t>硫酸雾</w:t>
      </w:r>
      <w:r>
        <w:rPr>
          <w:rFonts w:hint="default" w:ascii="Times New Roman" w:hAnsi="Times New Roman" w:cs="Times New Roman" w:eastAsiaTheme="minorEastAsia"/>
          <w:color w:val="000000"/>
          <w:sz w:val="24"/>
          <w:szCs w:val="24"/>
          <w:highlight w:val="none"/>
          <w:lang w:val="en-US" w:eastAsia="zh-CN"/>
        </w:rPr>
        <w:t>排放</w:t>
      </w:r>
      <w:r>
        <w:rPr>
          <w:rFonts w:hint="eastAsia" w:ascii="Times New Roman" w:hAnsi="Times New Roman" w:cs="Times New Roman" w:eastAsiaTheme="minorEastAsia"/>
          <w:color w:val="000000"/>
          <w:sz w:val="24"/>
          <w:szCs w:val="24"/>
          <w:highlight w:val="none"/>
          <w:lang w:val="en-US" w:eastAsia="zh-CN"/>
        </w:rPr>
        <w:t>浓度满足</w:t>
      </w:r>
      <w:r>
        <w:rPr>
          <w:rFonts w:hint="default" w:ascii="Times New Roman" w:hAnsi="Times New Roman" w:cs="Times New Roman" w:eastAsiaTheme="minorEastAsia"/>
          <w:color w:val="000000"/>
          <w:sz w:val="24"/>
          <w:szCs w:val="24"/>
          <w:highlight w:val="none"/>
          <w:lang w:val="en-US" w:eastAsia="zh-CN"/>
        </w:rPr>
        <w:t>《大气污染物综合排放标准》（GB</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16297-1996）表2中</w:t>
      </w:r>
      <w:r>
        <w:rPr>
          <w:rFonts w:hint="eastAsia" w:ascii="Times New Roman" w:hAnsi="Times New Roman" w:cs="Times New Roman" w:eastAsiaTheme="minorEastAsia"/>
          <w:color w:val="000000"/>
          <w:sz w:val="24"/>
          <w:szCs w:val="24"/>
          <w:highlight w:val="none"/>
          <w:lang w:val="en-US" w:eastAsia="zh-CN"/>
        </w:rPr>
        <w:t>硫酸雾</w:t>
      </w:r>
      <w:r>
        <w:rPr>
          <w:rFonts w:hint="default" w:ascii="Times New Roman" w:hAnsi="Times New Roman" w:cs="Times New Roman" w:eastAsiaTheme="minorEastAsia"/>
          <w:color w:val="000000"/>
          <w:sz w:val="24"/>
          <w:szCs w:val="24"/>
          <w:highlight w:val="none"/>
          <w:lang w:val="en-US" w:eastAsia="zh-CN"/>
        </w:rPr>
        <w:t>排放限值要求（</w:t>
      </w:r>
      <w:r>
        <w:rPr>
          <w:rFonts w:hint="eastAsia" w:ascii="Times New Roman" w:hAnsi="Times New Roman" w:cs="Times New Roman" w:eastAsiaTheme="minorEastAsia"/>
          <w:color w:val="000000"/>
          <w:sz w:val="24"/>
          <w:szCs w:val="24"/>
          <w:highlight w:val="none"/>
          <w:lang w:val="en-US" w:eastAsia="zh-CN"/>
        </w:rPr>
        <w:t xml:space="preserve">硫酸雾1.2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，无组织氨、硫化氢和臭气浓度排放浓度分别满足</w:t>
      </w:r>
      <w:r>
        <w:rPr>
          <w:rFonts w:hint="default" w:ascii="Times New Roman" w:hAnsi="Times New Roman" w:cs="Times New Roman" w:eastAsiaTheme="minorEastAsia"/>
          <w:color w:val="000000"/>
          <w:sz w:val="24"/>
          <w:szCs w:val="24"/>
          <w:highlight w:val="none"/>
          <w:lang w:val="en-US" w:eastAsia="zh-CN"/>
        </w:rPr>
        <w:t>《恶臭污染物排放标准》（GB 14554-93）表</w:t>
      </w:r>
      <w:r>
        <w:rPr>
          <w:rFonts w:hint="eastAsia" w:ascii="Times New Roman" w:hAnsi="Times New Roman" w:cs="Times New Roman" w:eastAsiaTheme="minorEastAsia"/>
          <w:color w:val="000000"/>
          <w:sz w:val="24"/>
          <w:szCs w:val="24"/>
          <w:highlight w:val="none"/>
          <w:lang w:val="en-US" w:eastAsia="zh-CN"/>
        </w:rPr>
        <w:t>1</w:t>
      </w:r>
      <w:r>
        <w:rPr>
          <w:rFonts w:hint="default" w:ascii="Times New Roman" w:hAnsi="Times New Roman" w:cs="Times New Roman" w:eastAsiaTheme="minorEastAsia"/>
          <w:color w:val="000000"/>
          <w:sz w:val="24"/>
          <w:szCs w:val="24"/>
          <w:highlight w:val="none"/>
          <w:lang w:val="en-US" w:eastAsia="zh-CN"/>
        </w:rPr>
        <w:t>中</w:t>
      </w:r>
      <w:r>
        <w:rPr>
          <w:rFonts w:hint="eastAsia" w:ascii="Times New Roman" w:hAnsi="Times New Roman" w:cs="Times New Roman" w:eastAsiaTheme="minorEastAsia"/>
          <w:color w:val="000000"/>
          <w:sz w:val="24"/>
          <w:szCs w:val="24"/>
          <w:highlight w:val="none"/>
          <w:lang w:val="en-US" w:eastAsia="zh-CN"/>
        </w:rPr>
        <w:t>二级</w:t>
      </w:r>
      <w:r>
        <w:rPr>
          <w:rFonts w:hint="default" w:ascii="Times New Roman" w:hAnsi="Times New Roman" w:cs="Times New Roman" w:eastAsiaTheme="minorEastAsia"/>
          <w:color w:val="000000"/>
          <w:sz w:val="24"/>
          <w:szCs w:val="24"/>
          <w:highlight w:val="none"/>
          <w:lang w:val="en-US" w:eastAsia="zh-CN"/>
        </w:rPr>
        <w:t>排放限值要求</w:t>
      </w:r>
      <w:r>
        <w:rPr>
          <w:rFonts w:hint="eastAsia" w:ascii="Times New Roman" w:hAnsi="Times New Roman" w:cs="Times New Roman" w:eastAsiaTheme="minorEastAsia"/>
          <w:color w:val="000000"/>
          <w:sz w:val="24"/>
          <w:szCs w:val="24"/>
          <w:highlight w:val="none"/>
          <w:lang w:val="en-US" w:eastAsia="zh-CN"/>
        </w:rPr>
        <w:t>〔氨</w:t>
      </w:r>
      <w:r>
        <w:rPr>
          <w:rFonts w:hint="default" w:ascii="Times New Roman" w:hAnsi="Times New Roman" w:cs="Times New Roman" w:eastAsiaTheme="minorEastAsia"/>
          <w:color w:val="000000"/>
          <w:sz w:val="24"/>
          <w:szCs w:val="24"/>
          <w:highlight w:val="none"/>
          <w:lang w:val="en-US" w:eastAsia="zh-CN"/>
        </w:rPr>
        <w:t>1.5</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、硫化氢0.06 </w:t>
      </w:r>
      <w:r>
        <w:rPr>
          <w:rFonts w:hint="default" w:ascii="Times New Roman" w:hAnsi="Times New Roman" w:cs="Times New Roman" w:eastAsiaTheme="minorEastAsia"/>
          <w:color w:val="000000"/>
          <w:sz w:val="24"/>
          <w:szCs w:val="24"/>
          <w:highlight w:val="none"/>
          <w:lang w:val="en-US" w:eastAsia="zh-CN"/>
        </w:rPr>
        <w:t>mg/m</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和臭气浓度20（无量纲）〕。</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imes New Roman" w:hAnsi="Times New Roman" w:cs="Times New Roman" w:eastAsiaTheme="minorEastAsia"/>
          <w:b/>
          <w:sz w:val="28"/>
          <w:szCs w:val="28"/>
          <w:lang w:val="en-US" w:eastAsia="zh-CN"/>
        </w:rPr>
      </w:pPr>
      <w:r>
        <w:rPr>
          <w:rFonts w:hint="eastAsia" w:ascii="Times New Roman" w:hAnsi="Times New Roman" w:cs="Times New Roman" w:eastAsiaTheme="minorEastAsia"/>
          <w:b/>
          <w:sz w:val="28"/>
          <w:szCs w:val="28"/>
          <w:lang w:val="en-US" w:eastAsia="zh-CN"/>
        </w:rPr>
        <w:t>2、废水</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项目</w:t>
      </w:r>
      <w:r>
        <w:rPr>
          <w:rFonts w:hint="eastAsia" w:ascii="Times New Roman" w:hAnsi="Times New Roman" w:cs="Times New Roman" w:eastAsiaTheme="minorEastAsia"/>
          <w:color w:val="000000"/>
          <w:sz w:val="24"/>
          <w:szCs w:val="24"/>
          <w:highlight w:val="none"/>
          <w:lang w:val="en-US" w:eastAsia="zh-CN"/>
        </w:rPr>
        <w:t>二期</w:t>
      </w:r>
      <w:r>
        <w:rPr>
          <w:rFonts w:hint="default" w:ascii="Times New Roman" w:hAnsi="Times New Roman" w:cs="Times New Roman" w:eastAsiaTheme="minorEastAsia"/>
          <w:color w:val="000000"/>
          <w:sz w:val="24"/>
          <w:szCs w:val="24"/>
          <w:highlight w:val="none"/>
          <w:lang w:val="en-US" w:eastAsia="zh-CN"/>
        </w:rPr>
        <w:t>废水主要为办公生活废水、生产废水、纯水制备浓水等。</w:t>
      </w:r>
      <w:r>
        <w:rPr>
          <w:rFonts w:hint="eastAsia" w:ascii="Times New Roman" w:hAnsi="Times New Roman" w:cs="Times New Roman" w:eastAsiaTheme="minorEastAsia"/>
          <w:color w:val="000000"/>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废水收集后排至厂区内污水处理站进行处理后经管网排入</w:t>
      </w:r>
      <w:r>
        <w:rPr>
          <w:rFonts w:hint="default" w:ascii="Times New Roman" w:hAnsi="Times New Roman" w:cs="Times New Roman" w:eastAsiaTheme="minorEastAsia"/>
          <w:color w:val="000000"/>
          <w:sz w:val="24"/>
          <w:szCs w:val="24"/>
          <w:highlight w:val="none"/>
          <w:lang w:val="en-US" w:eastAsia="zh-CN"/>
        </w:rPr>
        <w:t>聊城市茌平区北控</w:t>
      </w:r>
      <w:r>
        <w:rPr>
          <w:rFonts w:hint="eastAsia" w:ascii="Times New Roman" w:hAnsi="Times New Roman" w:cs="Times New Roman" w:eastAsiaTheme="minorEastAsia"/>
          <w:color w:val="000000"/>
          <w:sz w:val="24"/>
          <w:szCs w:val="24"/>
          <w:highlight w:val="none"/>
          <w:lang w:val="en-US" w:eastAsia="zh-CN"/>
        </w:rPr>
        <w:t>绿源</w:t>
      </w:r>
      <w:r>
        <w:rPr>
          <w:rFonts w:hint="default" w:ascii="Times New Roman" w:hAnsi="Times New Roman" w:cs="Times New Roman" w:eastAsiaTheme="minorEastAsia"/>
          <w:color w:val="000000"/>
          <w:sz w:val="24"/>
          <w:szCs w:val="24"/>
          <w:highlight w:val="none"/>
          <w:lang w:val="en-US" w:eastAsia="zh-CN"/>
        </w:rPr>
        <w:t>水务有限公司</w:t>
      </w:r>
      <w:r>
        <w:rPr>
          <w:rFonts w:hint="eastAsia" w:ascii="Times New Roman" w:hAnsi="Times New Roman" w:cs="Times New Roman" w:eastAsiaTheme="minorEastAsia"/>
          <w:color w:val="000000"/>
          <w:sz w:val="24"/>
          <w:szCs w:val="24"/>
          <w:highlight w:val="none"/>
          <w:lang w:val="en-US" w:eastAsia="zh-CN"/>
        </w:rPr>
        <w:t>处理。</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验收监测期间，</w:t>
      </w:r>
      <w:r>
        <w:rPr>
          <w:rFonts w:hint="eastAsia" w:ascii="Times New Roman" w:hAnsi="Times New Roman" w:cs="Times New Roman" w:eastAsiaTheme="minorEastAsia"/>
          <w:color w:val="000000"/>
          <w:sz w:val="24"/>
          <w:szCs w:val="24"/>
          <w:highlight w:val="none"/>
          <w:lang w:val="en-US" w:eastAsia="zh-CN"/>
        </w:rPr>
        <w:t>废水</w:t>
      </w:r>
      <w:r>
        <w:rPr>
          <w:rFonts w:hint="default" w:ascii="Times New Roman" w:hAnsi="Times New Roman" w:cs="Times New Roman" w:eastAsiaTheme="minorEastAsia"/>
          <w:color w:val="000000"/>
          <w:sz w:val="24"/>
          <w:szCs w:val="24"/>
          <w:highlight w:val="none"/>
          <w:lang w:val="en-US" w:eastAsia="zh-CN"/>
        </w:rPr>
        <w:t>总排口</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DW001</w:t>
      </w:r>
      <w:r>
        <w:rPr>
          <w:rFonts w:hint="eastAsia" w:ascii="Times New Roman" w:hAnsi="Times New Roman" w:cs="Times New Roman" w:eastAsiaTheme="minorEastAsia"/>
          <w:color w:val="000000"/>
          <w:sz w:val="24"/>
          <w:szCs w:val="24"/>
          <w:highlight w:val="none"/>
          <w:lang w:val="en-US" w:eastAsia="zh-CN"/>
        </w:rPr>
        <w:t>）pH、色度、五日生化需氧量、悬浮物、化学需氧量、氨氮、总磷、动植物油、总氮、氯化物和</w:t>
      </w:r>
      <w:r>
        <w:rPr>
          <w:rFonts w:hint="default" w:ascii="Times New Roman" w:hAnsi="Times New Roman" w:cs="Times New Roman" w:eastAsiaTheme="minorEastAsia"/>
          <w:color w:val="000000"/>
          <w:sz w:val="24"/>
          <w:szCs w:val="24"/>
          <w:highlight w:val="none"/>
          <w:lang w:val="en-US" w:eastAsia="zh-CN"/>
        </w:rPr>
        <w:t>全盐量</w:t>
      </w:r>
      <w:r>
        <w:rPr>
          <w:rFonts w:hint="eastAsia" w:ascii="Times New Roman" w:hAnsi="Times New Roman" w:cs="Times New Roman" w:eastAsiaTheme="minorEastAsia"/>
          <w:color w:val="000000"/>
          <w:sz w:val="24"/>
          <w:szCs w:val="24"/>
          <w:highlight w:val="none"/>
          <w:lang w:val="en-US" w:eastAsia="zh-CN"/>
        </w:rPr>
        <w:t>最高日均排放浓度分别为7.7（无量纲）、23倍、7.8 mg/L、29 mg/L、24 mg/L、1.79 mg/L、0.47 mg/L、1.19 mg/L、7.65 mg/L、199 mg/L和1.49</w:t>
      </w:r>
      <w:r>
        <w:rPr>
          <w:rFonts w:hint="default" w:ascii="Times New Roman" w:hAnsi="Times New Roman" w:cs="Times New Roman" w:eastAsiaTheme="minorEastAsia"/>
          <w:color w:val="000000"/>
          <w:sz w:val="24"/>
          <w:szCs w:val="24"/>
          <w:highlight w:val="none"/>
          <w:lang w:val="en-US" w:eastAsia="zh-CN"/>
        </w:rPr>
        <w:t>×</w:t>
      </w:r>
      <w:r>
        <w:rPr>
          <w:rFonts w:hint="eastAsia" w:ascii="Times New Roman" w:hAnsi="Times New Roman" w:cs="Times New Roman" w:eastAsiaTheme="minorEastAsia"/>
          <w:color w:val="000000"/>
          <w:sz w:val="24"/>
          <w:szCs w:val="24"/>
          <w:highlight w:val="none"/>
          <w:lang w:val="en-US" w:eastAsia="zh-CN"/>
        </w:rPr>
        <w:t>10</w:t>
      </w:r>
      <w:r>
        <w:rPr>
          <w:rFonts w:hint="eastAsia" w:ascii="Times New Roman" w:hAnsi="Times New Roman" w:cs="Times New Roman" w:eastAsiaTheme="minorEastAsia"/>
          <w:color w:val="000000"/>
          <w:sz w:val="24"/>
          <w:szCs w:val="24"/>
          <w:highlight w:val="none"/>
          <w:vertAlign w:val="superscript"/>
          <w:lang w:val="en-US" w:eastAsia="zh-CN"/>
        </w:rPr>
        <w:t>3</w:t>
      </w:r>
      <w:r>
        <w:rPr>
          <w:rFonts w:hint="eastAsia" w:ascii="Times New Roman" w:hAnsi="Times New Roman" w:cs="Times New Roman" w:eastAsiaTheme="minorEastAsia"/>
          <w:color w:val="000000"/>
          <w:sz w:val="24"/>
          <w:szCs w:val="24"/>
          <w:highlight w:val="none"/>
          <w:lang w:val="en-US" w:eastAsia="zh-CN"/>
        </w:rPr>
        <w:t xml:space="preserve"> mg/L，均</w:t>
      </w:r>
      <w:r>
        <w:rPr>
          <w:rFonts w:hint="default" w:ascii="Times New Roman" w:hAnsi="Times New Roman" w:cs="Times New Roman" w:eastAsiaTheme="minorEastAsia"/>
          <w:color w:val="000000"/>
          <w:sz w:val="24"/>
          <w:szCs w:val="24"/>
          <w:highlight w:val="none"/>
          <w:lang w:val="en-US" w:eastAsia="zh-CN"/>
        </w:rPr>
        <w:t>满足《污水排入城镇下水道水质标准》（GB/T 31962-2015）表1中B等级标准要求</w:t>
      </w:r>
      <w:r>
        <w:rPr>
          <w:rFonts w:hint="eastAsia" w:ascii="Times New Roman" w:hAnsi="Times New Roman" w:cs="Times New Roman" w:eastAsiaTheme="minorEastAsia"/>
          <w:color w:val="00000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imes New Roman" w:hAnsi="Times New Roman" w:cs="Times New Roman" w:eastAsiaTheme="minorEastAsia"/>
          <w:b/>
          <w:sz w:val="28"/>
          <w:szCs w:val="28"/>
          <w:lang w:val="en-US" w:eastAsia="zh-CN"/>
        </w:rPr>
      </w:pPr>
      <w:r>
        <w:rPr>
          <w:rFonts w:hint="eastAsia" w:ascii="Times New Roman" w:hAnsi="Times New Roman" w:cs="Times New Roman" w:eastAsiaTheme="minorEastAsia"/>
          <w:b/>
          <w:sz w:val="28"/>
          <w:szCs w:val="28"/>
          <w:lang w:val="en-US" w:eastAsia="zh-CN"/>
        </w:rPr>
        <w:t>3、噪声</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项目二期营运期噪声主要为挤压生产线、自动锯、牵引机、双头锯、日意锯、车床等设备运行过程中产生的噪声，一般声级在</w:t>
      </w:r>
      <w:r>
        <w:rPr>
          <w:rFonts w:hint="default" w:ascii="Times New Roman" w:hAnsi="Times New Roman" w:cs="Times New Roman" w:eastAsiaTheme="minorEastAsia"/>
          <w:color w:val="000000"/>
          <w:sz w:val="24"/>
          <w:szCs w:val="24"/>
          <w:highlight w:val="none"/>
          <w:lang w:val="en-US" w:eastAsia="zh-CN"/>
        </w:rPr>
        <w:t>70</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85</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dB(A)</w:t>
      </w:r>
      <w:r>
        <w:rPr>
          <w:rFonts w:hint="eastAsia" w:ascii="Times New Roman" w:hAnsi="Times New Roman" w:cs="Times New Roman" w:eastAsiaTheme="minorEastAsia"/>
          <w:color w:val="00000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 xml:space="preserve">本项目营运期需采取的噪声及振动防治措施为： </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①</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 xml:space="preserve">将生产设备布置于生产车间内，并对主要设备布置减震基础； </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②</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 xml:space="preserve">加强设备的管理、定期维护，定期添加润滑油，避免产生高噪声。 </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项目东、南、北厂界噪声须执行《工业企业厂界环境噪声排放标准》（GB 12348-2008）表1中的2类标准，西厂界须执行4类标准。故本项目在采取相应隔声减震措施后对周围环境影响较小。</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验收监测期间，</w:t>
      </w:r>
      <w:r>
        <w:rPr>
          <w:rFonts w:hint="eastAsia" w:ascii="Times New Roman" w:hAnsi="Times New Roman" w:cs="Times New Roman" w:eastAsiaTheme="minorEastAsia"/>
          <w:color w:val="000000"/>
          <w:sz w:val="24"/>
          <w:szCs w:val="24"/>
          <w:highlight w:val="none"/>
          <w:lang w:val="en-US" w:eastAsia="zh-CN"/>
        </w:rPr>
        <w:t>东、北</w:t>
      </w:r>
      <w:r>
        <w:rPr>
          <w:rFonts w:hint="default" w:ascii="Times New Roman" w:hAnsi="Times New Roman" w:cs="Times New Roman" w:eastAsiaTheme="minorEastAsia"/>
          <w:color w:val="000000"/>
          <w:sz w:val="24"/>
          <w:szCs w:val="24"/>
          <w:highlight w:val="none"/>
          <w:lang w:val="en-US" w:eastAsia="zh-CN"/>
        </w:rPr>
        <w:t>厂界昼间</w:t>
      </w:r>
      <w:r>
        <w:rPr>
          <w:rFonts w:hint="eastAsia" w:ascii="Times New Roman" w:hAnsi="Times New Roman" w:cs="Times New Roman" w:eastAsiaTheme="minorEastAsia"/>
          <w:color w:val="000000"/>
          <w:sz w:val="24"/>
          <w:szCs w:val="24"/>
          <w:highlight w:val="none"/>
          <w:lang w:val="en-US" w:eastAsia="zh-CN"/>
        </w:rPr>
        <w:t>最大</w:t>
      </w:r>
      <w:r>
        <w:rPr>
          <w:rFonts w:hint="default" w:ascii="Times New Roman" w:hAnsi="Times New Roman" w:cs="Times New Roman" w:eastAsiaTheme="minorEastAsia"/>
          <w:color w:val="000000"/>
          <w:sz w:val="24"/>
          <w:szCs w:val="24"/>
          <w:highlight w:val="none"/>
          <w:lang w:val="en-US" w:eastAsia="zh-CN"/>
        </w:rPr>
        <w:t>噪声值</w:t>
      </w:r>
      <w:r>
        <w:rPr>
          <w:rFonts w:hint="eastAsia" w:ascii="Times New Roman" w:hAnsi="Times New Roman" w:cs="Times New Roman" w:eastAsiaTheme="minorEastAsia"/>
          <w:color w:val="000000"/>
          <w:sz w:val="24"/>
          <w:szCs w:val="24"/>
          <w:highlight w:val="none"/>
          <w:lang w:val="en-US" w:eastAsia="zh-CN"/>
        </w:rPr>
        <w:t>为58.5</w:t>
      </w:r>
      <w:r>
        <w:rPr>
          <w:rFonts w:hint="default" w:ascii="Times New Roman" w:hAnsi="Times New Roman" w:cs="Times New Roman" w:eastAsiaTheme="minorEastAsia"/>
          <w:color w:val="000000"/>
          <w:sz w:val="24"/>
          <w:szCs w:val="24"/>
          <w:highlight w:val="none"/>
          <w:lang w:val="en-US" w:eastAsia="zh-CN"/>
        </w:rPr>
        <w:t xml:space="preserve"> dB(A)</w:t>
      </w:r>
      <w:r>
        <w:rPr>
          <w:rFonts w:hint="eastAsia" w:ascii="Times New Roman" w:hAnsi="Times New Roman" w:cs="Times New Roman" w:eastAsiaTheme="minorEastAsia"/>
          <w:color w:val="000000"/>
          <w:sz w:val="24"/>
          <w:szCs w:val="24"/>
          <w:highlight w:val="none"/>
          <w:lang w:val="en-US" w:eastAsia="zh-CN"/>
        </w:rPr>
        <w:t>，夜</w:t>
      </w:r>
      <w:r>
        <w:rPr>
          <w:rFonts w:hint="default" w:ascii="Times New Roman" w:hAnsi="Times New Roman" w:cs="Times New Roman" w:eastAsiaTheme="minorEastAsia"/>
          <w:color w:val="000000"/>
          <w:sz w:val="24"/>
          <w:szCs w:val="24"/>
          <w:highlight w:val="none"/>
          <w:lang w:val="en-US" w:eastAsia="zh-CN"/>
        </w:rPr>
        <w:t>间</w:t>
      </w:r>
      <w:r>
        <w:rPr>
          <w:rFonts w:hint="eastAsia" w:ascii="Times New Roman" w:hAnsi="Times New Roman" w:cs="Times New Roman" w:eastAsiaTheme="minorEastAsia"/>
          <w:color w:val="000000"/>
          <w:sz w:val="24"/>
          <w:szCs w:val="24"/>
          <w:highlight w:val="none"/>
          <w:lang w:val="en-US" w:eastAsia="zh-CN"/>
        </w:rPr>
        <w:t>最大</w:t>
      </w:r>
      <w:r>
        <w:rPr>
          <w:rFonts w:hint="default" w:ascii="Times New Roman" w:hAnsi="Times New Roman" w:cs="Times New Roman" w:eastAsiaTheme="minorEastAsia"/>
          <w:color w:val="000000"/>
          <w:sz w:val="24"/>
          <w:szCs w:val="24"/>
          <w:highlight w:val="none"/>
          <w:lang w:val="en-US" w:eastAsia="zh-CN"/>
        </w:rPr>
        <w:t>噪声值</w:t>
      </w:r>
      <w:r>
        <w:rPr>
          <w:rFonts w:hint="eastAsia" w:ascii="Times New Roman" w:hAnsi="Times New Roman" w:cs="Times New Roman" w:eastAsiaTheme="minorEastAsia"/>
          <w:color w:val="000000"/>
          <w:sz w:val="24"/>
          <w:szCs w:val="24"/>
          <w:highlight w:val="none"/>
          <w:lang w:val="en-US" w:eastAsia="zh-CN"/>
        </w:rPr>
        <w:t>为47.5</w:t>
      </w:r>
      <w:r>
        <w:rPr>
          <w:rFonts w:hint="default" w:ascii="Times New Roman" w:hAnsi="Times New Roman" w:cs="Times New Roman" w:eastAsiaTheme="minorEastAsia"/>
          <w:color w:val="000000"/>
          <w:sz w:val="24"/>
          <w:szCs w:val="24"/>
          <w:highlight w:val="none"/>
          <w:lang w:val="en-US" w:eastAsia="zh-CN"/>
        </w:rPr>
        <w:t xml:space="preserve"> dB(A)</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满足《工业企业厂界环境噪声排放标准》</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GB 12348-2008</w:t>
      </w:r>
      <w:r>
        <w:rPr>
          <w:rFonts w:hint="eastAsia" w:ascii="Times New Roman" w:hAnsi="Times New Roman" w:cs="Times New Roman" w:eastAsiaTheme="minorEastAsia"/>
          <w:color w:val="000000"/>
          <w:sz w:val="24"/>
          <w:szCs w:val="24"/>
          <w:highlight w:val="none"/>
          <w:lang w:val="en-US" w:eastAsia="zh-CN"/>
        </w:rPr>
        <w:t>）3</w:t>
      </w:r>
      <w:r>
        <w:rPr>
          <w:rFonts w:hint="default" w:ascii="Times New Roman" w:hAnsi="Times New Roman" w:cs="Times New Roman" w:eastAsiaTheme="minorEastAsia"/>
          <w:color w:val="000000"/>
          <w:sz w:val="24"/>
          <w:szCs w:val="24"/>
          <w:highlight w:val="none"/>
          <w:lang w:val="en-US" w:eastAsia="zh-CN"/>
        </w:rPr>
        <w:t>类区标准</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昼间60</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dB（A）、夜间50 dB（A）</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要求</w:t>
      </w:r>
      <w:r>
        <w:rPr>
          <w:rFonts w:hint="eastAsia" w:ascii="Times New Roman" w:hAnsi="Times New Roman" w:cs="Times New Roman" w:eastAsiaTheme="minorEastAsia"/>
          <w:color w:val="000000"/>
          <w:sz w:val="24"/>
          <w:szCs w:val="24"/>
          <w:highlight w:val="none"/>
          <w:lang w:val="en-US" w:eastAsia="zh-CN"/>
        </w:rPr>
        <w:t>；西</w:t>
      </w:r>
      <w:r>
        <w:rPr>
          <w:rFonts w:hint="default" w:ascii="Times New Roman" w:hAnsi="Times New Roman" w:cs="Times New Roman" w:eastAsiaTheme="minorEastAsia"/>
          <w:color w:val="000000"/>
          <w:sz w:val="24"/>
          <w:szCs w:val="24"/>
          <w:highlight w:val="none"/>
          <w:lang w:val="en-US" w:eastAsia="zh-CN"/>
        </w:rPr>
        <w:t>厂界昼间</w:t>
      </w:r>
      <w:r>
        <w:rPr>
          <w:rFonts w:hint="eastAsia" w:ascii="Times New Roman" w:hAnsi="Times New Roman" w:cs="Times New Roman" w:eastAsiaTheme="minorEastAsia"/>
          <w:color w:val="000000"/>
          <w:sz w:val="24"/>
          <w:szCs w:val="24"/>
          <w:highlight w:val="none"/>
          <w:lang w:val="en-US" w:eastAsia="zh-CN"/>
        </w:rPr>
        <w:t>最大</w:t>
      </w:r>
      <w:r>
        <w:rPr>
          <w:rFonts w:hint="default" w:ascii="Times New Roman" w:hAnsi="Times New Roman" w:cs="Times New Roman" w:eastAsiaTheme="minorEastAsia"/>
          <w:color w:val="000000"/>
          <w:sz w:val="24"/>
          <w:szCs w:val="24"/>
          <w:highlight w:val="none"/>
          <w:lang w:val="en-US" w:eastAsia="zh-CN"/>
        </w:rPr>
        <w:t>噪声值</w:t>
      </w:r>
      <w:r>
        <w:rPr>
          <w:rFonts w:hint="eastAsia" w:ascii="Times New Roman" w:hAnsi="Times New Roman" w:cs="Times New Roman" w:eastAsiaTheme="minorEastAsia"/>
          <w:color w:val="000000"/>
          <w:sz w:val="24"/>
          <w:szCs w:val="24"/>
          <w:highlight w:val="none"/>
          <w:lang w:val="en-US" w:eastAsia="zh-CN"/>
        </w:rPr>
        <w:t>为59.5</w:t>
      </w:r>
      <w:r>
        <w:rPr>
          <w:rFonts w:hint="default" w:ascii="Times New Roman" w:hAnsi="Times New Roman" w:cs="Times New Roman" w:eastAsiaTheme="minorEastAsia"/>
          <w:color w:val="000000"/>
          <w:sz w:val="24"/>
          <w:szCs w:val="24"/>
          <w:highlight w:val="none"/>
          <w:lang w:val="en-US" w:eastAsia="zh-CN"/>
        </w:rPr>
        <w:t xml:space="preserve"> dB(A)</w:t>
      </w:r>
      <w:r>
        <w:rPr>
          <w:rFonts w:hint="eastAsia" w:ascii="Times New Roman" w:hAnsi="Times New Roman" w:cs="Times New Roman" w:eastAsiaTheme="minorEastAsia"/>
          <w:color w:val="000000"/>
          <w:sz w:val="24"/>
          <w:szCs w:val="24"/>
          <w:highlight w:val="none"/>
          <w:lang w:val="en-US" w:eastAsia="zh-CN"/>
        </w:rPr>
        <w:t>，夜</w:t>
      </w:r>
      <w:r>
        <w:rPr>
          <w:rFonts w:hint="default" w:ascii="Times New Roman" w:hAnsi="Times New Roman" w:cs="Times New Roman" w:eastAsiaTheme="minorEastAsia"/>
          <w:color w:val="000000"/>
          <w:sz w:val="24"/>
          <w:szCs w:val="24"/>
          <w:highlight w:val="none"/>
          <w:lang w:val="en-US" w:eastAsia="zh-CN"/>
        </w:rPr>
        <w:t>间</w:t>
      </w:r>
      <w:r>
        <w:rPr>
          <w:rFonts w:hint="eastAsia" w:ascii="Times New Roman" w:hAnsi="Times New Roman" w:cs="Times New Roman" w:eastAsiaTheme="minorEastAsia"/>
          <w:color w:val="000000"/>
          <w:sz w:val="24"/>
          <w:szCs w:val="24"/>
          <w:highlight w:val="none"/>
          <w:lang w:val="en-US" w:eastAsia="zh-CN"/>
        </w:rPr>
        <w:t>最大</w:t>
      </w:r>
      <w:r>
        <w:rPr>
          <w:rFonts w:hint="default" w:ascii="Times New Roman" w:hAnsi="Times New Roman" w:cs="Times New Roman" w:eastAsiaTheme="minorEastAsia"/>
          <w:color w:val="000000"/>
          <w:sz w:val="24"/>
          <w:szCs w:val="24"/>
          <w:highlight w:val="none"/>
          <w:lang w:val="en-US" w:eastAsia="zh-CN"/>
        </w:rPr>
        <w:t>噪声值</w:t>
      </w:r>
      <w:r>
        <w:rPr>
          <w:rFonts w:hint="eastAsia" w:ascii="Times New Roman" w:hAnsi="Times New Roman" w:cs="Times New Roman" w:eastAsiaTheme="minorEastAsia"/>
          <w:color w:val="000000"/>
          <w:sz w:val="24"/>
          <w:szCs w:val="24"/>
          <w:highlight w:val="none"/>
          <w:lang w:val="en-US" w:eastAsia="zh-CN"/>
        </w:rPr>
        <w:t>为49.0</w:t>
      </w:r>
      <w:r>
        <w:rPr>
          <w:rFonts w:hint="default" w:ascii="Times New Roman" w:hAnsi="Times New Roman" w:cs="Times New Roman" w:eastAsiaTheme="minorEastAsia"/>
          <w:color w:val="000000"/>
          <w:sz w:val="24"/>
          <w:szCs w:val="24"/>
          <w:highlight w:val="none"/>
          <w:lang w:val="en-US" w:eastAsia="zh-CN"/>
        </w:rPr>
        <w:t xml:space="preserve"> dB(A)</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满足《工业企业厂界环境噪声排放标准》</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GB 12348-2008</w:t>
      </w:r>
      <w:r>
        <w:rPr>
          <w:rFonts w:hint="eastAsia" w:ascii="Times New Roman" w:hAnsi="Times New Roman" w:cs="Times New Roman" w:eastAsiaTheme="minorEastAsia"/>
          <w:color w:val="000000"/>
          <w:sz w:val="24"/>
          <w:szCs w:val="24"/>
          <w:highlight w:val="none"/>
          <w:lang w:val="en-US" w:eastAsia="zh-CN"/>
        </w:rPr>
        <w:t>）4</w:t>
      </w:r>
      <w:r>
        <w:rPr>
          <w:rFonts w:hint="default" w:ascii="Times New Roman" w:hAnsi="Times New Roman" w:cs="Times New Roman" w:eastAsiaTheme="minorEastAsia"/>
          <w:color w:val="000000"/>
          <w:sz w:val="24"/>
          <w:szCs w:val="24"/>
          <w:highlight w:val="none"/>
          <w:lang w:val="en-US" w:eastAsia="zh-CN"/>
        </w:rPr>
        <w:t>类区标准</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昼间70</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dB（A）、夜间55</w:t>
      </w:r>
      <w:r>
        <w:rPr>
          <w:rFonts w:hint="eastAsia"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lang w:val="en-US" w:eastAsia="zh-CN"/>
        </w:rPr>
        <w:t>dB（A）</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要求</w:t>
      </w:r>
      <w:r>
        <w:rPr>
          <w:rFonts w:hint="eastAsia" w:ascii="Times New Roman" w:hAnsi="Times New Roman" w:cs="Times New Roman" w:eastAsiaTheme="minorEastAsia"/>
          <w:color w:val="00000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auto"/>
        <w:outlineLvl w:val="9"/>
        <w:rPr>
          <w:rFonts w:hint="eastAsia" w:ascii="Times New Roman" w:hAnsi="Times New Roman" w:cs="Times New Roman" w:eastAsiaTheme="minorEastAsia"/>
          <w:b/>
          <w:sz w:val="28"/>
          <w:szCs w:val="28"/>
          <w:lang w:val="en-US" w:eastAsia="zh-CN"/>
        </w:rPr>
      </w:pPr>
      <w:r>
        <w:rPr>
          <w:rFonts w:hint="eastAsia" w:ascii="Times New Roman" w:hAnsi="Times New Roman" w:cs="Times New Roman" w:eastAsiaTheme="minorEastAsia"/>
          <w:b/>
          <w:sz w:val="28"/>
          <w:szCs w:val="28"/>
          <w:lang w:val="en-US" w:eastAsia="zh-CN"/>
        </w:rPr>
        <w:t>4、固体废物</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项目固体废物主要为办公生活垃圾、废边角料、废切削液、废润滑油、废液压油、污水处理站污泥、废反渗透膜、废油桶、废包装桶等。</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（1）</w:t>
      </w:r>
      <w:r>
        <w:rPr>
          <w:rFonts w:hint="default" w:ascii="Times New Roman" w:hAnsi="Times New Roman" w:cs="Times New Roman" w:eastAsiaTheme="minorEastAsia"/>
          <w:color w:val="000000"/>
          <w:sz w:val="24"/>
          <w:szCs w:val="24"/>
          <w:highlight w:val="none"/>
          <w:lang w:val="en-US" w:eastAsia="zh-CN"/>
        </w:rPr>
        <w:t>一般固废</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项目</w:t>
      </w:r>
      <w:r>
        <w:rPr>
          <w:rFonts w:hint="eastAsia" w:ascii="Times New Roman" w:hAnsi="Times New Roman" w:cs="Times New Roman" w:eastAsiaTheme="minorEastAsia"/>
          <w:color w:val="000000"/>
          <w:sz w:val="24"/>
          <w:szCs w:val="24"/>
          <w:highlight w:val="none"/>
          <w:lang w:val="en-US" w:eastAsia="zh-CN"/>
        </w:rPr>
        <w:t>职工办公、生产过程中产生的</w:t>
      </w:r>
      <w:r>
        <w:rPr>
          <w:rFonts w:hint="default" w:ascii="Times New Roman" w:hAnsi="Times New Roman" w:cs="Times New Roman" w:eastAsiaTheme="minorEastAsia"/>
          <w:color w:val="000000"/>
          <w:sz w:val="24"/>
          <w:szCs w:val="24"/>
          <w:highlight w:val="none"/>
          <w:lang w:val="en-US" w:eastAsia="zh-CN"/>
        </w:rPr>
        <w:t>生活垃圾</w:t>
      </w:r>
      <w:r>
        <w:rPr>
          <w:rFonts w:hint="eastAsia" w:ascii="Times New Roman" w:hAnsi="Times New Roman" w:cs="Times New Roman" w:eastAsiaTheme="minorEastAsia"/>
          <w:color w:val="000000"/>
          <w:sz w:val="24"/>
          <w:szCs w:val="24"/>
          <w:highlight w:val="none"/>
          <w:lang w:val="en-US" w:eastAsia="zh-CN"/>
        </w:rPr>
        <w:t>、厂区</w:t>
      </w:r>
      <w:r>
        <w:rPr>
          <w:rFonts w:hint="default" w:ascii="Times New Roman" w:hAnsi="Times New Roman" w:cs="Times New Roman" w:eastAsiaTheme="minorEastAsia"/>
          <w:color w:val="000000"/>
          <w:sz w:val="24"/>
          <w:szCs w:val="24"/>
          <w:highlight w:val="none"/>
          <w:lang w:val="en-US" w:eastAsia="zh-CN"/>
        </w:rPr>
        <w:t>污水处理站</w:t>
      </w:r>
      <w:r>
        <w:rPr>
          <w:rFonts w:hint="eastAsia" w:ascii="Times New Roman" w:hAnsi="Times New Roman" w:cs="Times New Roman" w:eastAsiaTheme="minorEastAsia"/>
          <w:color w:val="000000"/>
          <w:sz w:val="24"/>
          <w:szCs w:val="24"/>
          <w:highlight w:val="none"/>
          <w:lang w:val="en-US" w:eastAsia="zh-CN"/>
        </w:rPr>
        <w:t>产生的</w:t>
      </w:r>
      <w:r>
        <w:rPr>
          <w:rFonts w:hint="default" w:ascii="Times New Roman" w:hAnsi="Times New Roman" w:cs="Times New Roman" w:eastAsiaTheme="minorEastAsia"/>
          <w:color w:val="000000"/>
          <w:sz w:val="24"/>
          <w:szCs w:val="24"/>
          <w:highlight w:val="none"/>
          <w:lang w:val="en-US" w:eastAsia="zh-CN"/>
        </w:rPr>
        <w:t>污泥</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收集后委托环卫部门定期清运</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在锯切、深加工工序产生废边角料</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收集后外售综合利用</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反渗透设备需定期更换反渗透膜，每两年更换一次，更换的废反渗透膜</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收集后由生产厂家回收。</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（2）危险废物</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项目挤压机需定期更换液压油</w:t>
      </w:r>
      <w:r>
        <w:rPr>
          <w:rFonts w:hint="eastAsia" w:ascii="Times New Roman" w:hAnsi="Times New Roman" w:cs="Times New Roman" w:eastAsiaTheme="minorEastAsia"/>
          <w:color w:val="000000"/>
          <w:sz w:val="24"/>
          <w:szCs w:val="24"/>
          <w:highlight w:val="none"/>
          <w:lang w:val="en-US" w:eastAsia="zh-CN"/>
        </w:rPr>
        <w:t>产生的</w:t>
      </w:r>
      <w:r>
        <w:rPr>
          <w:rFonts w:hint="default" w:ascii="Times New Roman" w:hAnsi="Times New Roman" w:cs="Times New Roman" w:eastAsiaTheme="minorEastAsia"/>
          <w:color w:val="000000"/>
          <w:sz w:val="24"/>
          <w:szCs w:val="24"/>
          <w:highlight w:val="none"/>
          <w:lang w:val="en-US" w:eastAsia="zh-CN"/>
        </w:rPr>
        <w:t>废液压油、项目设备更换</w:t>
      </w:r>
      <w:r>
        <w:rPr>
          <w:rFonts w:hint="eastAsia" w:ascii="Times New Roman" w:hAnsi="Times New Roman" w:cs="Times New Roman" w:eastAsiaTheme="minorEastAsia"/>
          <w:color w:val="000000"/>
          <w:sz w:val="24"/>
          <w:szCs w:val="24"/>
          <w:highlight w:val="none"/>
          <w:lang w:val="en-US" w:eastAsia="zh-CN"/>
        </w:rPr>
        <w:t>产生的</w:t>
      </w:r>
      <w:r>
        <w:rPr>
          <w:rFonts w:hint="default" w:ascii="Times New Roman" w:hAnsi="Times New Roman" w:cs="Times New Roman" w:eastAsiaTheme="minorEastAsia"/>
          <w:color w:val="000000"/>
          <w:sz w:val="24"/>
          <w:szCs w:val="24"/>
          <w:highlight w:val="none"/>
          <w:lang w:val="en-US" w:eastAsia="zh-CN"/>
        </w:rPr>
        <w:t>废润滑油、项目机加工设备所用切削液更换</w:t>
      </w:r>
      <w:r>
        <w:rPr>
          <w:rFonts w:hint="eastAsia" w:ascii="Times New Roman" w:hAnsi="Times New Roman" w:cs="Times New Roman" w:eastAsiaTheme="minorEastAsia"/>
          <w:color w:val="000000"/>
          <w:sz w:val="24"/>
          <w:szCs w:val="24"/>
          <w:highlight w:val="none"/>
          <w:lang w:val="en-US" w:eastAsia="zh-CN"/>
        </w:rPr>
        <w:t>产生的</w:t>
      </w:r>
      <w:r>
        <w:rPr>
          <w:rFonts w:hint="default" w:ascii="Times New Roman" w:hAnsi="Times New Roman" w:cs="Times New Roman" w:eastAsiaTheme="minorEastAsia"/>
          <w:color w:val="000000"/>
          <w:sz w:val="24"/>
          <w:szCs w:val="24"/>
          <w:highlight w:val="none"/>
          <w:lang w:val="en-US" w:eastAsia="zh-CN"/>
        </w:rPr>
        <w:t>废切削液均由铁桶收集后与废油桶</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液压油、润滑油的废弃包装桶</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、废包装桶</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清洗剂、切削液等废弃包装桶</w:t>
      </w:r>
      <w:r>
        <w:rPr>
          <w:rFonts w:hint="eastAsia"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en-US" w:eastAsia="zh-CN"/>
        </w:rPr>
        <w:t>一并放置在危险废物暂存间贮存，</w:t>
      </w:r>
      <w:r>
        <w:rPr>
          <w:rFonts w:hint="eastAsia" w:ascii="Times New Roman" w:hAnsi="Times New Roman" w:cs="Times New Roman" w:eastAsiaTheme="minorEastAsia"/>
          <w:color w:val="000000"/>
          <w:sz w:val="24"/>
          <w:szCs w:val="24"/>
          <w:highlight w:val="none"/>
          <w:lang w:val="en-US" w:eastAsia="zh-CN"/>
        </w:rPr>
        <w:t>定期交由有资质的单位处置。</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本项目产生的各类固体废物均能得到妥善处置，对周围环境影响很小。</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竣工环境保护验收监测结果表明：本次验收项目产生的有组织废气、无组织废气、</w:t>
      </w:r>
      <w:r>
        <w:rPr>
          <w:rFonts w:hint="eastAsia" w:ascii="Times New Roman" w:hAnsi="Times New Roman" w:cs="Times New Roman" w:eastAsiaTheme="minorEastAsia"/>
          <w:color w:val="000000"/>
          <w:sz w:val="24"/>
          <w:szCs w:val="24"/>
          <w:highlight w:val="none"/>
          <w:lang w:val="en-US" w:eastAsia="zh-CN"/>
        </w:rPr>
        <w:t>废水和</w:t>
      </w:r>
      <w:r>
        <w:rPr>
          <w:rFonts w:hint="default" w:ascii="Times New Roman" w:hAnsi="Times New Roman" w:cs="Times New Roman" w:eastAsiaTheme="minorEastAsia"/>
          <w:color w:val="000000"/>
          <w:sz w:val="24"/>
          <w:szCs w:val="24"/>
          <w:highlight w:val="none"/>
          <w:lang w:val="en-US" w:eastAsia="zh-CN"/>
        </w:rPr>
        <w:t>噪声经处理设施处理后均稳定达标排放；项目生产过程中产生的固废处置措施合理有效，去向明确，对外环境影响较小。综上所述，</w:t>
      </w:r>
      <w:r>
        <w:rPr>
          <w:rFonts w:hint="eastAsia" w:ascii="Times New Roman" w:hAnsi="Times New Roman" w:cs="Times New Roman" w:eastAsiaTheme="minorEastAsia"/>
          <w:color w:val="000000"/>
          <w:sz w:val="24"/>
          <w:szCs w:val="24"/>
          <w:highlight w:val="none"/>
          <w:lang w:val="en-US" w:eastAsia="zh-CN"/>
        </w:rPr>
        <w:t>山东友升铝业有限公司高端汽车铝合金精深加工项目（二期：年产60万套高端汽车铝合金零部件）</w:t>
      </w:r>
      <w:r>
        <w:rPr>
          <w:rFonts w:hint="default" w:ascii="Times New Roman" w:hAnsi="Times New Roman" w:cs="Times New Roman" w:eastAsiaTheme="minorEastAsia"/>
          <w:color w:val="000000"/>
          <w:sz w:val="24"/>
          <w:szCs w:val="24"/>
          <w:highlight w:val="none"/>
          <w:lang w:val="en-US" w:eastAsia="zh-CN"/>
        </w:rPr>
        <w:t>满足建设项目竣工环境保护验收条件。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outlineLvl w:val="9"/>
        <w:rPr>
          <w:rFonts w:hint="eastAsia" w:asciiTheme="minorEastAsia" w:hAnsiTheme="minorEastAsia" w:eastAsiaTheme="minorEastAsia" w:cstheme="minorEastAsia"/>
          <w:b/>
          <w:kern w:val="0"/>
          <w:sz w:val="28"/>
          <w:szCs w:val="28"/>
          <w:shd w:val="clear" w:color="auto" w:fill="FFFFFF"/>
          <w:lang w:eastAsia="zh-CN" w:bidi="ar"/>
        </w:rPr>
      </w:pPr>
      <w:r>
        <w:rPr>
          <w:rFonts w:hint="eastAsia" w:asciiTheme="minorEastAsia" w:hAnsiTheme="minorEastAsia" w:eastAsiaTheme="minorEastAsia" w:cstheme="minorEastAsia"/>
          <w:b/>
          <w:kern w:val="0"/>
          <w:sz w:val="28"/>
          <w:szCs w:val="28"/>
          <w:shd w:val="clear" w:color="auto" w:fill="FFFFFF"/>
          <w:lang w:eastAsia="zh-CN" w:bidi="ar"/>
        </w:rPr>
        <w:t>五、工程建设对环境的影响</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项目建设进行了环境影响评价，基本落实了环境影响评价文件及其批复要求。验收监测期间，项目产生的废气、废水和噪声能够达标排放，固体废物能够得到妥善处理。</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outlineLvl w:val="9"/>
        <w:rPr>
          <w:rFonts w:hint="eastAsia" w:asciiTheme="minorEastAsia" w:hAnsiTheme="minorEastAsia" w:eastAsiaTheme="minorEastAsia" w:cstheme="minorEastAsia"/>
          <w:b/>
          <w:kern w:val="0"/>
          <w:sz w:val="28"/>
          <w:szCs w:val="28"/>
          <w:shd w:val="clear" w:color="auto" w:fill="FFFFFF"/>
          <w:lang w:eastAsia="zh-CN" w:bidi="ar"/>
        </w:rPr>
      </w:pPr>
      <w:r>
        <w:rPr>
          <w:rFonts w:hint="eastAsia" w:asciiTheme="minorEastAsia" w:hAnsiTheme="minorEastAsia" w:eastAsiaTheme="minorEastAsia" w:cstheme="minorEastAsia"/>
          <w:b/>
          <w:kern w:val="0"/>
          <w:sz w:val="28"/>
          <w:szCs w:val="28"/>
          <w:shd w:val="clear" w:color="auto" w:fill="FFFFFF"/>
          <w:lang w:eastAsia="zh-CN" w:bidi="ar"/>
        </w:rPr>
        <w:t>六、验收结论</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山东友升铝业有限公司在项目实施过程中按照环评及其批复要求落实了相关环保措施，项目建设过程未发生重大变动；验收监测的污染物排放达到国家相关排放标准，验收报告不存在重大质量缺陷。鉴于项目基本符合验收条件，不存在《建设项目竣工环境保护验收暂行办法》中所规定的验收不合格情形，验收工作组原则同意该项目环保设施通过环保验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outlineLvl w:val="9"/>
        <w:rPr>
          <w:rFonts w:hint="eastAsia" w:asciiTheme="minorEastAsia" w:hAnsiTheme="minorEastAsia" w:eastAsiaTheme="minorEastAsia" w:cstheme="minorEastAsia"/>
          <w:b/>
          <w:kern w:val="0"/>
          <w:sz w:val="28"/>
          <w:szCs w:val="28"/>
          <w:shd w:val="clear" w:color="auto" w:fill="FFFFFF"/>
          <w:lang w:eastAsia="zh-CN" w:bidi="ar"/>
        </w:rPr>
      </w:pPr>
      <w:r>
        <w:rPr>
          <w:rFonts w:hint="eastAsia" w:asciiTheme="minorEastAsia" w:hAnsiTheme="minorEastAsia" w:eastAsiaTheme="minorEastAsia" w:cstheme="minorEastAsia"/>
          <w:b/>
          <w:kern w:val="0"/>
          <w:sz w:val="28"/>
          <w:szCs w:val="28"/>
          <w:shd w:val="clear" w:color="auto" w:fill="FFFFFF"/>
          <w:lang w:eastAsia="zh-CN" w:bidi="ar"/>
        </w:rPr>
        <w:t>七、后续要求</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1</w:t>
      </w:r>
      <w:r>
        <w:rPr>
          <w:rFonts w:hint="default" w:ascii="Times New Roman" w:hAnsi="Times New Roman" w:cs="Times New Roman" w:eastAsiaTheme="minorEastAsia"/>
          <w:sz w:val="24"/>
          <w:szCs w:val="24"/>
          <w:lang w:val="en-US" w:eastAsia="zh-CN"/>
        </w:rPr>
        <w:t>、定期检查废气收集设施的运行情况，确保废气有效收集和处理；</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2、根据《固定污染源废气监测点位设置技术规范》（</w:t>
      </w:r>
      <w:r>
        <w:rPr>
          <w:rFonts w:hint="default" w:ascii="Times New Roman" w:hAnsi="Times New Roman" w:cs="Times New Roman" w:eastAsiaTheme="minorEastAsia"/>
          <w:sz w:val="24"/>
          <w:szCs w:val="24"/>
          <w:lang w:val="en-US" w:eastAsia="zh-CN"/>
        </w:rPr>
        <w:t>DB37/T 3535-2019</w:t>
      </w:r>
      <w:r>
        <w:rPr>
          <w:rFonts w:hint="eastAsia" w:ascii="Times New Roman" w:hAnsi="Times New Roman" w:cs="Times New Roman" w:eastAsiaTheme="minorEastAsia"/>
          <w:sz w:val="24"/>
          <w:szCs w:val="24"/>
          <w:lang w:val="en-US" w:eastAsia="zh-CN"/>
        </w:rPr>
        <w:t>）的要求，规范设置大气污染物监测平台、监测点位和监测孔</w:t>
      </w:r>
      <w:r>
        <w:rPr>
          <w:rFonts w:hint="default" w:ascii="Times New Roman" w:hAnsi="Times New Roman" w:cs="Times New Roman" w:eastAsia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3</w:t>
      </w:r>
      <w:r>
        <w:rPr>
          <w:rFonts w:hint="default" w:ascii="Times New Roman" w:hAnsi="Times New Roman" w:cs="Times New Roman" w:eastAsiaTheme="minorEastAsia"/>
          <w:sz w:val="24"/>
          <w:szCs w:val="24"/>
          <w:lang w:val="en-US" w:eastAsia="zh-CN"/>
        </w:rPr>
        <w:t>、项目运营过程中，严格执行排污许可排放标准，一般工业固废严格按照《一般工业固体废物贮存和填埋污染控制标准》（GB 18599-2020）要求执行</w:t>
      </w:r>
      <w:r>
        <w:rPr>
          <w:rFonts w:hint="eastAsia" w:ascii="Times New Roman" w:hAnsi="Times New Roman" w:cs="Times New Roman" w:eastAsiaTheme="minorEastAsia"/>
          <w:sz w:val="24"/>
          <w:szCs w:val="24"/>
          <w:lang w:val="en-US" w:eastAsia="zh-CN"/>
        </w:rPr>
        <w:t>，危险废物</w:t>
      </w:r>
      <w:r>
        <w:rPr>
          <w:rFonts w:hint="default" w:ascii="Times New Roman" w:hAnsi="Times New Roman" w:cs="Times New Roman" w:eastAsiaTheme="minorEastAsia"/>
          <w:sz w:val="24"/>
          <w:szCs w:val="24"/>
          <w:lang w:val="en-US" w:eastAsia="zh-CN"/>
        </w:rPr>
        <w:t>严格按照</w:t>
      </w:r>
      <w:r>
        <w:rPr>
          <w:rFonts w:hint="eastAsia" w:ascii="Times New Roman" w:hAnsi="Times New Roman" w:cs="Times New Roman" w:eastAsiaTheme="minorEastAsia"/>
          <w:sz w:val="24"/>
          <w:szCs w:val="24"/>
          <w:lang w:val="en-US" w:eastAsia="zh-CN"/>
        </w:rPr>
        <w:t>《危险废物贮存污染控制标准》（GB18597-2023）</w:t>
      </w:r>
      <w:r>
        <w:rPr>
          <w:rFonts w:hint="default" w:ascii="Times New Roman" w:hAnsi="Times New Roman" w:cs="Times New Roman" w:eastAsiaTheme="minorEastAsia"/>
          <w:sz w:val="24"/>
          <w:szCs w:val="24"/>
          <w:lang w:val="en-US" w:eastAsia="zh-CN"/>
        </w:rPr>
        <w:t>要求执行</w:t>
      </w:r>
      <w:r>
        <w:rPr>
          <w:rFonts w:hint="eastAsia" w:ascii="Times New Roman" w:hAnsi="Times New Roman" w:cs="Times New Roman" w:eastAsia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outlineLvl w:val="9"/>
        <w:rPr>
          <w:rFonts w:hint="eastAsia" w:asciiTheme="minorEastAsia" w:hAnsiTheme="minorEastAsia" w:eastAsiaTheme="minorEastAsia" w:cstheme="minorEastAsia"/>
          <w:b/>
          <w:kern w:val="0"/>
          <w:sz w:val="28"/>
          <w:szCs w:val="28"/>
          <w:shd w:val="clear" w:color="auto" w:fill="FFFFFF"/>
          <w:lang w:eastAsia="zh-CN" w:bidi="ar"/>
        </w:rPr>
      </w:pPr>
      <w:r>
        <w:rPr>
          <w:rFonts w:hint="eastAsia" w:asciiTheme="minorEastAsia" w:hAnsiTheme="minorEastAsia" w:eastAsiaTheme="minorEastAsia" w:cstheme="minorEastAsia"/>
          <w:b/>
          <w:kern w:val="0"/>
          <w:sz w:val="28"/>
          <w:szCs w:val="28"/>
          <w:shd w:val="clear" w:color="auto" w:fill="FFFFFF"/>
          <w:lang w:eastAsia="zh-CN" w:bidi="ar"/>
        </w:rPr>
        <w:t>八、验收人员信息</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见附件。</w:t>
      </w:r>
    </w:p>
    <w:p>
      <w:pPr>
        <w:keepNext w:val="0"/>
        <w:keepLines w:val="0"/>
        <w:pageBreakBefore w:val="0"/>
        <w:kinsoku/>
        <w:wordWrap/>
        <w:overflowPunct/>
        <w:topLinePunct w:val="0"/>
        <w:bidi w:val="0"/>
        <w:adjustRightInd w:val="0"/>
        <w:spacing w:line="560" w:lineRule="exact"/>
        <w:ind w:firstLine="364" w:firstLineChars="152"/>
        <w:jc w:val="right"/>
        <w:textAlignment w:val="auto"/>
        <w:outlineLvl w:val="9"/>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bidi w:val="0"/>
        <w:adjustRightInd w:val="0"/>
        <w:spacing w:line="560" w:lineRule="exact"/>
        <w:ind w:firstLine="364" w:firstLineChars="152"/>
        <w:jc w:val="right"/>
        <w:textAlignment w:val="auto"/>
        <w:outlineLvl w:val="9"/>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sz w:val="24"/>
          <w:szCs w:val="24"/>
          <w:lang w:eastAsia="zh-CN"/>
        </w:rPr>
        <w:t>山东友升铝业有限公司</w:t>
      </w:r>
    </w:p>
    <w:p>
      <w:pPr>
        <w:keepNext w:val="0"/>
        <w:keepLines w:val="0"/>
        <w:pageBreakBefore w:val="0"/>
        <w:widowControl w:val="0"/>
        <w:kinsoku/>
        <w:wordWrap/>
        <w:overflowPunct/>
        <w:topLinePunct w:val="0"/>
        <w:autoSpaceDE/>
        <w:autoSpaceDN/>
        <w:bidi w:val="0"/>
        <w:adjustRightInd w:val="0"/>
        <w:snapToGrid/>
        <w:spacing w:line="560" w:lineRule="exact"/>
        <w:ind w:right="0" w:firstLine="6480" w:firstLineChars="2700"/>
        <w:textAlignment w:val="auto"/>
        <w:outlineLvl w:val="9"/>
        <w:rPr>
          <w:rFonts w:hint="default" w:ascii="Times New Roman" w:hAnsi="Times New Roman" w:cs="Times New Roman" w:eastAsiaTheme="minorEastAsia"/>
          <w:color w:val="auto"/>
          <w:sz w:val="24"/>
          <w:szCs w:val="24"/>
          <w:shd w:val="clear" w:color="auto" w:fill="FFFFFF"/>
          <w:lang w:bidi="ar"/>
        </w:rPr>
      </w:pPr>
      <w:bookmarkStart w:id="0" w:name="_GoBack"/>
      <w:bookmarkEnd w:id="0"/>
      <w:r>
        <w:rPr>
          <w:rFonts w:hint="default" w:ascii="Times New Roman" w:hAnsi="Times New Roman" w:cs="Times New Roman" w:eastAsiaTheme="minorEastAsia"/>
          <w:color w:val="auto"/>
          <w:sz w:val="24"/>
          <w:szCs w:val="24"/>
          <w:shd w:val="clear" w:color="auto" w:fill="FFFFFF"/>
          <w:lang w:val="en-US" w:eastAsia="zh-CN" w:bidi="ar"/>
        </w:rPr>
        <w:t>202</w:t>
      </w:r>
      <w:r>
        <w:rPr>
          <w:rFonts w:hint="eastAsia" w:ascii="Times New Roman" w:hAnsi="Times New Roman" w:cs="Times New Roman" w:eastAsiaTheme="minorEastAsia"/>
          <w:color w:val="auto"/>
          <w:sz w:val="24"/>
          <w:szCs w:val="24"/>
          <w:shd w:val="clear" w:color="auto" w:fill="FFFFFF"/>
          <w:lang w:val="en-US" w:eastAsia="zh-CN" w:bidi="ar"/>
        </w:rPr>
        <w:t>3</w:t>
      </w:r>
      <w:r>
        <w:rPr>
          <w:rFonts w:hint="default" w:ascii="Times New Roman" w:hAnsi="Times New Roman" w:cs="Times New Roman" w:eastAsiaTheme="minorEastAsia"/>
          <w:color w:val="auto"/>
          <w:sz w:val="24"/>
          <w:szCs w:val="24"/>
          <w:shd w:val="clear" w:color="auto" w:fill="FFFFFF"/>
          <w:lang w:bidi="ar"/>
        </w:rPr>
        <w:t>年</w:t>
      </w:r>
      <w:r>
        <w:rPr>
          <w:rFonts w:hint="eastAsia" w:ascii="Times New Roman" w:hAnsi="Times New Roman" w:cs="Times New Roman" w:eastAsiaTheme="minorEastAsia"/>
          <w:color w:val="auto"/>
          <w:sz w:val="24"/>
          <w:szCs w:val="24"/>
          <w:shd w:val="clear" w:color="auto" w:fill="FFFFFF"/>
          <w:lang w:val="en-US" w:eastAsia="zh-CN" w:bidi="ar"/>
        </w:rPr>
        <w:t>09</w:t>
      </w:r>
      <w:r>
        <w:rPr>
          <w:rFonts w:hint="default" w:ascii="Times New Roman" w:hAnsi="Times New Roman" w:cs="Times New Roman" w:eastAsiaTheme="minorEastAsia"/>
          <w:color w:val="auto"/>
          <w:sz w:val="24"/>
          <w:szCs w:val="24"/>
          <w:shd w:val="clear" w:color="auto" w:fill="FFFFFF"/>
          <w:lang w:bidi="ar"/>
        </w:rPr>
        <w:t>月</w:t>
      </w:r>
      <w:r>
        <w:rPr>
          <w:rFonts w:hint="eastAsia" w:ascii="Times New Roman" w:hAnsi="Times New Roman" w:cs="Times New Roman" w:eastAsiaTheme="minorEastAsia"/>
          <w:color w:val="auto"/>
          <w:sz w:val="24"/>
          <w:szCs w:val="24"/>
          <w:shd w:val="clear" w:color="auto" w:fill="FFFFFF"/>
          <w:lang w:val="en-US" w:eastAsia="zh-CN" w:bidi="ar"/>
        </w:rPr>
        <w:t>01</w:t>
      </w:r>
      <w:r>
        <w:rPr>
          <w:rFonts w:hint="default" w:ascii="Times New Roman" w:hAnsi="Times New Roman" w:cs="Times New Roman" w:eastAsiaTheme="minorEastAsia"/>
          <w:color w:val="auto"/>
          <w:sz w:val="24"/>
          <w:szCs w:val="24"/>
          <w:shd w:val="clear" w:color="auto" w:fill="FFFFFF"/>
          <w:lang w:bidi="ar"/>
        </w:rPr>
        <w:t>日</w:t>
      </w:r>
    </w:p>
    <w:p>
      <w:pPr>
        <w:pStyle w:val="2"/>
        <w:rPr>
          <w:rFonts w:hint="default"/>
        </w:rPr>
      </w:pPr>
    </w:p>
    <w:p>
      <w:pPr>
        <w:pStyle w:val="2"/>
        <w:rPr>
          <w:rFonts w:hint="default"/>
        </w:rPr>
        <w:sectPr>
          <w:footerReference r:id="rId3" w:type="default"/>
          <w:pgSz w:w="11906" w:h="16838"/>
          <w:pgMar w:top="1474" w:right="1588" w:bottom="1134" w:left="1588" w:header="851" w:footer="992" w:gutter="0"/>
          <w:cols w:space="425" w:num="1"/>
          <w:docGrid w:type="lines" w:linePitch="312" w:charSpace="0"/>
        </w:sectPr>
      </w:pPr>
    </w:p>
    <w:p>
      <w:pPr>
        <w:pStyle w:val="2"/>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eastAsia="宋体"/>
          <w:lang w:eastAsia="zh-CN"/>
        </w:rPr>
      </w:pPr>
      <w:r>
        <w:rPr>
          <w:rFonts w:hint="eastAsia" w:eastAsia="宋体"/>
          <w:lang w:eastAsia="zh-CN"/>
        </w:rPr>
        <w:drawing>
          <wp:inline distT="0" distB="0" distL="114300" distR="114300">
            <wp:extent cx="7843520" cy="5538470"/>
            <wp:effectExtent l="0" t="0" r="5080" b="8890"/>
            <wp:docPr id="1" name="图片 1" descr="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age0001"/>
                    <pic:cNvPicPr>
                      <a:picLocks noChangeAspect="1"/>
                    </pic:cNvPicPr>
                  </pic:nvPicPr>
                  <pic:blipFill>
                    <a:blip r:embed="rId5"/>
                    <a:stretch>
                      <a:fillRect/>
                    </a:stretch>
                  </pic:blipFill>
                  <pic:spPr>
                    <a:xfrm>
                      <a:off x="0" y="0"/>
                      <a:ext cx="7843520" cy="5538470"/>
                    </a:xfrm>
                    <a:prstGeom prst="rect">
                      <a:avLst/>
                    </a:prstGeom>
                  </pic:spPr>
                </pic:pic>
              </a:graphicData>
            </a:graphic>
          </wp:inline>
        </w:drawing>
      </w:r>
    </w:p>
    <w:sectPr>
      <w:pgSz w:w="16838" w:h="11906" w:orient="landscape"/>
      <w:pgMar w:top="1588" w:right="1474" w:bottom="1588"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986419"/>
    </w:sdtPr>
    <w:sdtContent>
      <w:p>
        <w:pPr>
          <w:pStyle w:val="11"/>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hNTdiY2RhYjQ3YjVlZDI1MjA0ZTVjNjliMWE4OWMifQ=="/>
  </w:docVars>
  <w:rsids>
    <w:rsidRoot w:val="007563DD"/>
    <w:rsid w:val="000052C9"/>
    <w:rsid w:val="000106E6"/>
    <w:rsid w:val="00043789"/>
    <w:rsid w:val="0004757A"/>
    <w:rsid w:val="000477F8"/>
    <w:rsid w:val="00083D4A"/>
    <w:rsid w:val="000A1112"/>
    <w:rsid w:val="000B67DF"/>
    <w:rsid w:val="000C00F8"/>
    <w:rsid w:val="000C279C"/>
    <w:rsid w:val="000C6470"/>
    <w:rsid w:val="000C76C7"/>
    <w:rsid w:val="000D1197"/>
    <w:rsid w:val="000F01F7"/>
    <w:rsid w:val="00151DFD"/>
    <w:rsid w:val="001644BF"/>
    <w:rsid w:val="001D7DCB"/>
    <w:rsid w:val="001F5A71"/>
    <w:rsid w:val="002021AE"/>
    <w:rsid w:val="00206CB0"/>
    <w:rsid w:val="002216C8"/>
    <w:rsid w:val="002304F1"/>
    <w:rsid w:val="0024255B"/>
    <w:rsid w:val="002675C3"/>
    <w:rsid w:val="00286A3A"/>
    <w:rsid w:val="002A64CE"/>
    <w:rsid w:val="002C2EF4"/>
    <w:rsid w:val="002C407F"/>
    <w:rsid w:val="002C5F3D"/>
    <w:rsid w:val="002E5F6D"/>
    <w:rsid w:val="00314A36"/>
    <w:rsid w:val="0035210E"/>
    <w:rsid w:val="00363DC7"/>
    <w:rsid w:val="003919FD"/>
    <w:rsid w:val="00397431"/>
    <w:rsid w:val="003B51F4"/>
    <w:rsid w:val="003B6DCE"/>
    <w:rsid w:val="003D58FF"/>
    <w:rsid w:val="003E5690"/>
    <w:rsid w:val="0040371D"/>
    <w:rsid w:val="00404481"/>
    <w:rsid w:val="004117B4"/>
    <w:rsid w:val="00433313"/>
    <w:rsid w:val="00450B53"/>
    <w:rsid w:val="004511C2"/>
    <w:rsid w:val="00454351"/>
    <w:rsid w:val="0045648C"/>
    <w:rsid w:val="00476437"/>
    <w:rsid w:val="00485BAD"/>
    <w:rsid w:val="004967F1"/>
    <w:rsid w:val="004C155D"/>
    <w:rsid w:val="004C2E77"/>
    <w:rsid w:val="004E0959"/>
    <w:rsid w:val="004E1E17"/>
    <w:rsid w:val="004F029A"/>
    <w:rsid w:val="00502C84"/>
    <w:rsid w:val="00521BF3"/>
    <w:rsid w:val="005250DC"/>
    <w:rsid w:val="00526617"/>
    <w:rsid w:val="00577CE9"/>
    <w:rsid w:val="00594C14"/>
    <w:rsid w:val="00596719"/>
    <w:rsid w:val="005A1FF0"/>
    <w:rsid w:val="005A771B"/>
    <w:rsid w:val="005C7402"/>
    <w:rsid w:val="005D2C8D"/>
    <w:rsid w:val="005E1C3C"/>
    <w:rsid w:val="005F3201"/>
    <w:rsid w:val="005F3CFC"/>
    <w:rsid w:val="005F5587"/>
    <w:rsid w:val="00634898"/>
    <w:rsid w:val="0064502A"/>
    <w:rsid w:val="00651386"/>
    <w:rsid w:val="00694C29"/>
    <w:rsid w:val="00696E86"/>
    <w:rsid w:val="006C089D"/>
    <w:rsid w:val="006D64D5"/>
    <w:rsid w:val="006D7875"/>
    <w:rsid w:val="006E4EC4"/>
    <w:rsid w:val="006E631B"/>
    <w:rsid w:val="006F133D"/>
    <w:rsid w:val="00715686"/>
    <w:rsid w:val="00716074"/>
    <w:rsid w:val="0072363C"/>
    <w:rsid w:val="00734498"/>
    <w:rsid w:val="00751A23"/>
    <w:rsid w:val="007563DD"/>
    <w:rsid w:val="007609FC"/>
    <w:rsid w:val="00773C23"/>
    <w:rsid w:val="00783EE6"/>
    <w:rsid w:val="00784657"/>
    <w:rsid w:val="00794ED6"/>
    <w:rsid w:val="007A1B79"/>
    <w:rsid w:val="007A31F5"/>
    <w:rsid w:val="007B2FBB"/>
    <w:rsid w:val="007E5A0C"/>
    <w:rsid w:val="007F36A0"/>
    <w:rsid w:val="00807D40"/>
    <w:rsid w:val="00814AFF"/>
    <w:rsid w:val="00822B5E"/>
    <w:rsid w:val="0084234F"/>
    <w:rsid w:val="0087269B"/>
    <w:rsid w:val="008850A2"/>
    <w:rsid w:val="0088651C"/>
    <w:rsid w:val="00887367"/>
    <w:rsid w:val="008B0A73"/>
    <w:rsid w:val="008C3EBC"/>
    <w:rsid w:val="008F1DE0"/>
    <w:rsid w:val="009208B1"/>
    <w:rsid w:val="009220E5"/>
    <w:rsid w:val="00937114"/>
    <w:rsid w:val="00947CC2"/>
    <w:rsid w:val="00964A85"/>
    <w:rsid w:val="0097504E"/>
    <w:rsid w:val="009A394A"/>
    <w:rsid w:val="009C21D9"/>
    <w:rsid w:val="009D0A4A"/>
    <w:rsid w:val="009D3B0F"/>
    <w:rsid w:val="009F29CE"/>
    <w:rsid w:val="00A220F3"/>
    <w:rsid w:val="00A43C50"/>
    <w:rsid w:val="00A73CB3"/>
    <w:rsid w:val="00A91823"/>
    <w:rsid w:val="00AB6B23"/>
    <w:rsid w:val="00AC582F"/>
    <w:rsid w:val="00AD5BD0"/>
    <w:rsid w:val="00B15AF8"/>
    <w:rsid w:val="00B32E8E"/>
    <w:rsid w:val="00B426FC"/>
    <w:rsid w:val="00B61146"/>
    <w:rsid w:val="00B66EA6"/>
    <w:rsid w:val="00B958F6"/>
    <w:rsid w:val="00B9710F"/>
    <w:rsid w:val="00BC3E5E"/>
    <w:rsid w:val="00BD329F"/>
    <w:rsid w:val="00BF532D"/>
    <w:rsid w:val="00C608EB"/>
    <w:rsid w:val="00C660C3"/>
    <w:rsid w:val="00CA5D46"/>
    <w:rsid w:val="00CB4D44"/>
    <w:rsid w:val="00CD16BD"/>
    <w:rsid w:val="00CD5B52"/>
    <w:rsid w:val="00CD6607"/>
    <w:rsid w:val="00CF34E5"/>
    <w:rsid w:val="00CF7F6B"/>
    <w:rsid w:val="00D252DD"/>
    <w:rsid w:val="00D31AAB"/>
    <w:rsid w:val="00D37338"/>
    <w:rsid w:val="00D37BF1"/>
    <w:rsid w:val="00D71B86"/>
    <w:rsid w:val="00D85664"/>
    <w:rsid w:val="00DA0738"/>
    <w:rsid w:val="00DA7F86"/>
    <w:rsid w:val="00DB3083"/>
    <w:rsid w:val="00DB6651"/>
    <w:rsid w:val="00DC3157"/>
    <w:rsid w:val="00E56BB2"/>
    <w:rsid w:val="00E773B0"/>
    <w:rsid w:val="00E86AE3"/>
    <w:rsid w:val="00EB0A04"/>
    <w:rsid w:val="00EB635C"/>
    <w:rsid w:val="00EC63C9"/>
    <w:rsid w:val="00EE4377"/>
    <w:rsid w:val="00EE661E"/>
    <w:rsid w:val="00EF4573"/>
    <w:rsid w:val="00F02D9F"/>
    <w:rsid w:val="00F0485B"/>
    <w:rsid w:val="00F228D3"/>
    <w:rsid w:val="00F30EF1"/>
    <w:rsid w:val="00F31651"/>
    <w:rsid w:val="00F566A6"/>
    <w:rsid w:val="00F94677"/>
    <w:rsid w:val="00FC4643"/>
    <w:rsid w:val="00FD2A57"/>
    <w:rsid w:val="048E7536"/>
    <w:rsid w:val="053F0C01"/>
    <w:rsid w:val="06691706"/>
    <w:rsid w:val="08981135"/>
    <w:rsid w:val="0A565DFA"/>
    <w:rsid w:val="0ADB5E7A"/>
    <w:rsid w:val="0C8223EB"/>
    <w:rsid w:val="0CEF17A5"/>
    <w:rsid w:val="140B7F29"/>
    <w:rsid w:val="16154F53"/>
    <w:rsid w:val="17B71A49"/>
    <w:rsid w:val="182F2017"/>
    <w:rsid w:val="19A12421"/>
    <w:rsid w:val="1AAE2376"/>
    <w:rsid w:val="1B1851B0"/>
    <w:rsid w:val="1DCA08C1"/>
    <w:rsid w:val="1F7E33E3"/>
    <w:rsid w:val="20C33720"/>
    <w:rsid w:val="218C6A2F"/>
    <w:rsid w:val="2213001E"/>
    <w:rsid w:val="22B36145"/>
    <w:rsid w:val="26F95E73"/>
    <w:rsid w:val="270B5883"/>
    <w:rsid w:val="288C09DE"/>
    <w:rsid w:val="28BF0B70"/>
    <w:rsid w:val="2ABB7EB6"/>
    <w:rsid w:val="2F1728B1"/>
    <w:rsid w:val="2F9C03F4"/>
    <w:rsid w:val="30674F5B"/>
    <w:rsid w:val="35475771"/>
    <w:rsid w:val="3B1C79FC"/>
    <w:rsid w:val="3BD50FCD"/>
    <w:rsid w:val="42A64878"/>
    <w:rsid w:val="44756DC2"/>
    <w:rsid w:val="44CD1674"/>
    <w:rsid w:val="452C453B"/>
    <w:rsid w:val="45486C02"/>
    <w:rsid w:val="49210164"/>
    <w:rsid w:val="49BA6BB6"/>
    <w:rsid w:val="4A54067D"/>
    <w:rsid w:val="4A9A1C0C"/>
    <w:rsid w:val="4D5558B4"/>
    <w:rsid w:val="4E796230"/>
    <w:rsid w:val="5006756C"/>
    <w:rsid w:val="502B5150"/>
    <w:rsid w:val="52B018E5"/>
    <w:rsid w:val="53283BC9"/>
    <w:rsid w:val="53DD36D8"/>
    <w:rsid w:val="53F03678"/>
    <w:rsid w:val="54EE0658"/>
    <w:rsid w:val="572D5EB9"/>
    <w:rsid w:val="58894F9D"/>
    <w:rsid w:val="58B2640F"/>
    <w:rsid w:val="594A0D57"/>
    <w:rsid w:val="5A0C3D15"/>
    <w:rsid w:val="5C084E7C"/>
    <w:rsid w:val="60A878DC"/>
    <w:rsid w:val="60B82B42"/>
    <w:rsid w:val="62536A85"/>
    <w:rsid w:val="641B4FF7"/>
    <w:rsid w:val="649460BF"/>
    <w:rsid w:val="68D4001D"/>
    <w:rsid w:val="6A4662AD"/>
    <w:rsid w:val="6A7038C2"/>
    <w:rsid w:val="6C9227DE"/>
    <w:rsid w:val="6ECC1B8D"/>
    <w:rsid w:val="6F5F79E8"/>
    <w:rsid w:val="75926377"/>
    <w:rsid w:val="7696248B"/>
    <w:rsid w:val="7A873674"/>
    <w:rsid w:val="7A993241"/>
    <w:rsid w:val="7B910714"/>
    <w:rsid w:val="7D422132"/>
    <w:rsid w:val="7D6E531B"/>
    <w:rsid w:val="7EAB7F69"/>
    <w:rsid w:val="7FF365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next w:val="1"/>
    <w:qFormat/>
    <w:uiPriority w:val="0"/>
    <w:rPr>
      <w:rFonts w:ascii="宋体" w:hAnsi="Courier New"/>
    </w:rPr>
  </w:style>
  <w:style w:type="paragraph" w:styleId="4">
    <w:name w:val="Normal Indent"/>
    <w:basedOn w:val="1"/>
    <w:unhideWhenUsed/>
    <w:qFormat/>
    <w:uiPriority w:val="99"/>
    <w:pPr>
      <w:adjustRightInd w:val="0"/>
      <w:snapToGrid w:val="0"/>
      <w:spacing w:line="300" w:lineRule="auto"/>
      <w:ind w:firstLine="200" w:firstLineChars="200"/>
    </w:pPr>
    <w:rPr>
      <w:rFonts w:ascii="仿宋_GB2312" w:eastAsia="仿宋_GB2312"/>
      <w:color w:val="000000"/>
      <w:sz w:val="28"/>
    </w:rPr>
  </w:style>
  <w:style w:type="paragraph" w:styleId="5">
    <w:name w:val="annotation text"/>
    <w:basedOn w:val="1"/>
    <w:link w:val="28"/>
    <w:qFormat/>
    <w:uiPriority w:val="0"/>
    <w:pPr>
      <w:jc w:val="left"/>
    </w:pPr>
    <w:rPr>
      <w:rFonts w:ascii="Times New Roman" w:hAnsi="Times New Roman"/>
      <w:szCs w:val="20"/>
    </w:rPr>
  </w:style>
  <w:style w:type="paragraph" w:styleId="6">
    <w:name w:val="Body Text"/>
    <w:basedOn w:val="1"/>
    <w:link w:val="26"/>
    <w:qFormat/>
    <w:uiPriority w:val="0"/>
    <w:pPr>
      <w:spacing w:after="120"/>
    </w:pPr>
    <w:rPr>
      <w:rFonts w:ascii="Times New Roman" w:hAnsi="Times New Roman"/>
      <w:szCs w:val="20"/>
    </w:rPr>
  </w:style>
  <w:style w:type="paragraph" w:styleId="7">
    <w:name w:val="Body Text Indent"/>
    <w:basedOn w:val="1"/>
    <w:next w:val="8"/>
    <w:unhideWhenUsed/>
    <w:qFormat/>
    <w:uiPriority w:val="99"/>
    <w:pPr>
      <w:ind w:left="420" w:leftChars="200"/>
    </w:pPr>
  </w:style>
  <w:style w:type="paragraph" w:customStyle="1" w:styleId="8">
    <w:name w:val="样式 正文文本缩进 + 行距: 1.5 倍行距"/>
    <w:basedOn w:val="1"/>
    <w:qFormat/>
    <w:uiPriority w:val="0"/>
    <w:pPr>
      <w:spacing w:after="120" w:line="360" w:lineRule="auto"/>
      <w:ind w:left="90" w:leftChars="32" w:firstLine="560" w:firstLineChars="200"/>
    </w:pPr>
    <w:rPr>
      <w:rFonts w:cs="宋体"/>
    </w:rPr>
  </w:style>
  <w:style w:type="paragraph" w:styleId="9">
    <w:name w:val="Plain Text"/>
    <w:basedOn w:val="1"/>
    <w:qFormat/>
    <w:uiPriority w:val="0"/>
    <w:rPr>
      <w:rFonts w:ascii="宋体" w:hAnsi="Courier New" w:cs="Courier New"/>
      <w:szCs w:val="21"/>
    </w:rPr>
  </w:style>
  <w:style w:type="paragraph" w:styleId="10">
    <w:name w:val="Balloon Text"/>
    <w:basedOn w:val="1"/>
    <w:link w:val="22"/>
    <w:semiHidden/>
    <w:unhideWhenUsed/>
    <w:qFormat/>
    <w:uiPriority w:val="99"/>
    <w:rPr>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spacing w:after="120"/>
      <w:ind w:left="420" w:leftChars="200"/>
    </w:pPr>
    <w:rPr>
      <w:sz w:val="16"/>
      <w:szCs w:val="16"/>
    </w:rPr>
  </w:style>
  <w:style w:type="paragraph" w:styleId="14">
    <w:name w:val="Body Text First Indent 2"/>
    <w:basedOn w:val="7"/>
    <w:next w:val="1"/>
    <w:qFormat/>
    <w:uiPriority w:val="0"/>
    <w:pPr>
      <w:ind w:firstLine="420" w:firstLine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annotation reference"/>
    <w:basedOn w:val="17"/>
    <w:qFormat/>
    <w:uiPriority w:val="0"/>
    <w:rPr>
      <w:sz w:val="21"/>
      <w:szCs w:val="21"/>
    </w:rPr>
  </w:style>
  <w:style w:type="paragraph" w:customStyle="1" w:styleId="19">
    <w:name w:val="li_正文"/>
    <w:basedOn w:val="1"/>
    <w:qFormat/>
    <w:uiPriority w:val="0"/>
    <w:pPr>
      <w:ind w:firstLine="200" w:firstLineChars="200"/>
      <w:jc w:val="left"/>
    </w:pPr>
    <w:rPr>
      <w:sz w:val="28"/>
      <w:szCs w:val="28"/>
    </w:rPr>
  </w:style>
  <w:style w:type="character" w:customStyle="1" w:styleId="20">
    <w:name w:val="页眉 Char"/>
    <w:basedOn w:val="17"/>
    <w:link w:val="12"/>
    <w:qFormat/>
    <w:uiPriority w:val="99"/>
    <w:rPr>
      <w:sz w:val="18"/>
      <w:szCs w:val="18"/>
    </w:rPr>
  </w:style>
  <w:style w:type="character" w:customStyle="1" w:styleId="21">
    <w:name w:val="页脚 Char"/>
    <w:basedOn w:val="17"/>
    <w:link w:val="11"/>
    <w:qFormat/>
    <w:uiPriority w:val="99"/>
    <w:rPr>
      <w:sz w:val="18"/>
      <w:szCs w:val="18"/>
    </w:rPr>
  </w:style>
  <w:style w:type="character" w:customStyle="1" w:styleId="22">
    <w:name w:val="批注框文本 Char"/>
    <w:basedOn w:val="17"/>
    <w:link w:val="10"/>
    <w:semiHidden/>
    <w:qFormat/>
    <w:uiPriority w:val="99"/>
    <w:rPr>
      <w:rFonts w:ascii="Calibri" w:hAnsi="Calibri" w:eastAsia="宋体" w:cs="Times New Roman"/>
      <w:kern w:val="2"/>
      <w:sz w:val="18"/>
      <w:szCs w:val="18"/>
    </w:rPr>
  </w:style>
  <w:style w:type="paragraph" w:customStyle="1" w:styleId="23">
    <w:name w:val="CM24"/>
    <w:qFormat/>
    <w:uiPriority w:val="0"/>
    <w:pPr>
      <w:widowControl w:val="0"/>
      <w:autoSpaceDE w:val="0"/>
      <w:autoSpaceDN w:val="0"/>
      <w:adjustRightInd w:val="0"/>
      <w:spacing w:line="411" w:lineRule="atLeast"/>
    </w:pPr>
    <w:rPr>
      <w:rFonts w:hint="eastAsia" w:ascii="黑体" w:hAnsi="宋体" w:eastAsia="黑体" w:cs="Times New Roman"/>
      <w:color w:val="000000"/>
      <w:sz w:val="24"/>
      <w:szCs w:val="22"/>
      <w:lang w:val="en-US" w:eastAsia="zh-CN" w:bidi="ar-SA"/>
    </w:rPr>
  </w:style>
  <w:style w:type="paragraph" w:styleId="24">
    <w:name w:val="List Paragraph"/>
    <w:basedOn w:val="1"/>
    <w:unhideWhenUsed/>
    <w:qFormat/>
    <w:uiPriority w:val="99"/>
    <w:pPr>
      <w:ind w:firstLine="420" w:firstLineChars="200"/>
    </w:pPr>
  </w:style>
  <w:style w:type="paragraph" w:customStyle="1" w:styleId="25">
    <w:name w:val="正1"/>
    <w:basedOn w:val="1"/>
    <w:link w:val="30"/>
    <w:qFormat/>
    <w:uiPriority w:val="0"/>
    <w:pPr>
      <w:spacing w:line="360" w:lineRule="auto"/>
      <w:ind w:firstLine="200" w:firstLineChars="200"/>
      <w:jc w:val="left"/>
    </w:pPr>
    <w:rPr>
      <w:rFonts w:eastAsia="楷体_GB2312"/>
      <w:sz w:val="24"/>
    </w:rPr>
  </w:style>
  <w:style w:type="character" w:customStyle="1" w:styleId="26">
    <w:name w:val="正文文本 Char"/>
    <w:basedOn w:val="17"/>
    <w:link w:val="6"/>
    <w:qFormat/>
    <w:uiPriority w:val="0"/>
    <w:rPr>
      <w:kern w:val="2"/>
      <w:sz w:val="21"/>
    </w:rPr>
  </w:style>
  <w:style w:type="paragraph" w:customStyle="1" w:styleId="27">
    <w:name w:val="Char Char Char Char Char Char Char Char Char Char"/>
    <w:basedOn w:val="1"/>
    <w:qFormat/>
    <w:uiPriority w:val="0"/>
    <w:pPr>
      <w:spacing w:line="240" w:lineRule="exact"/>
      <w:ind w:firstLine="200" w:firstLineChars="200"/>
    </w:pPr>
    <w:rPr>
      <w:rFonts w:ascii="宋体" w:hAnsi="宋体" w:cs="宋体"/>
      <w:sz w:val="24"/>
    </w:rPr>
  </w:style>
  <w:style w:type="character" w:customStyle="1" w:styleId="28">
    <w:name w:val="批注文字 Char"/>
    <w:basedOn w:val="17"/>
    <w:link w:val="5"/>
    <w:qFormat/>
    <w:uiPriority w:val="0"/>
    <w:rPr>
      <w:kern w:val="2"/>
      <w:sz w:val="21"/>
    </w:rPr>
  </w:style>
  <w:style w:type="paragraph" w:customStyle="1" w:styleId="29">
    <w:name w:val="ZW正文"/>
    <w:basedOn w:val="1"/>
    <w:qFormat/>
    <w:uiPriority w:val="0"/>
    <w:pPr>
      <w:spacing w:line="500" w:lineRule="exact"/>
      <w:ind w:firstLine="480" w:firstLineChars="200"/>
    </w:pPr>
    <w:rPr>
      <w:rFonts w:ascii="Times New Roman" w:hAnsi="Times New Roman"/>
      <w:sz w:val="24"/>
      <w:szCs w:val="20"/>
    </w:rPr>
  </w:style>
  <w:style w:type="character" w:customStyle="1" w:styleId="30">
    <w:name w:val="正1 Char"/>
    <w:link w:val="25"/>
    <w:qFormat/>
    <w:uiPriority w:val="0"/>
    <w:rPr>
      <w:rFonts w:ascii="Calibri" w:hAnsi="Calibri" w:eastAsia="楷体_GB2312"/>
      <w:kern w:val="2"/>
      <w:sz w:val="24"/>
      <w:szCs w:val="24"/>
    </w:rPr>
  </w:style>
  <w:style w:type="paragraph" w:customStyle="1" w:styleId="31">
    <w:name w:val="CM25"/>
    <w:qFormat/>
    <w:uiPriority w:val="0"/>
    <w:pPr>
      <w:widowControl w:val="0"/>
      <w:autoSpaceDE w:val="0"/>
      <w:autoSpaceDN w:val="0"/>
      <w:adjustRightInd w:val="0"/>
      <w:spacing w:line="408" w:lineRule="atLeast"/>
    </w:pPr>
    <w:rPr>
      <w:rFonts w:hint="eastAsia" w:ascii="黑体" w:hAnsi="宋体" w:eastAsia="黑体" w:cs="Times New Roman"/>
      <w:color w:val="000000"/>
      <w:sz w:val="24"/>
      <w:szCs w:val="22"/>
      <w:lang w:val="en-US" w:eastAsia="zh-CN" w:bidi="ar-SA"/>
    </w:rPr>
  </w:style>
  <w:style w:type="paragraph" w:customStyle="1" w:styleId="32">
    <w:name w:val="列出段落1"/>
    <w:basedOn w:val="1"/>
    <w:qFormat/>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Calibri" w:hAnsi="Calibri" w:eastAsia="宋体" w:cs="Calibri"/>
      <w:kern w:val="2"/>
      <w:sz w:val="21"/>
      <w:szCs w:val="22"/>
      <w:lang w:val="en-US" w:eastAsia="zh-CN" w:bidi="ar"/>
    </w:rPr>
  </w:style>
  <w:style w:type="character" w:customStyle="1" w:styleId="33">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4174B-0C53-4293-AF58-F2DC521C308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5286</Words>
  <Characters>6208</Characters>
  <Lines>18</Lines>
  <Paragraphs>5</Paragraphs>
  <TotalTime>0</TotalTime>
  <ScaleCrop>false</ScaleCrop>
  <LinksUpToDate>false</LinksUpToDate>
  <CharactersWithSpaces>6324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2017-11-21T09:30:00Z</dcterms:created>
  <dc:creator>Windows 用户</dc:creator>
  <cp:lastModifiedBy>只若初见</cp:lastModifiedBy>
  <cp:lastPrinted>2019-02-26T02:51:00Z</cp:lastPrinted>
  <dcterms:modified xsi:type="dcterms:W3CDTF">2023-11-27T10:23:48Z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29812B80DA75459094AD80BBAAAC6CF9</vt:lpwstr>
  </property>
</Properties>
</file>